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6A2" w:rsidRDefault="004D46A2" w:rsidP="004D46A2">
      <w:pPr>
        <w:jc w:val="center"/>
        <w:rPr>
          <w:rFonts w:ascii="Arial" w:hAnsi="Arial" w:cs="Arial"/>
          <w:b/>
          <w:sz w:val="32"/>
          <w:szCs w:val="32"/>
        </w:rPr>
      </w:pPr>
      <w:bookmarkStart w:id="0" w:name="_GoBack"/>
      <w:bookmarkEnd w:id="0"/>
    </w:p>
    <w:p w:rsidR="005A61EF" w:rsidRDefault="004D46A2" w:rsidP="004D46A2">
      <w:pPr>
        <w:jc w:val="center"/>
        <w:rPr>
          <w:rFonts w:ascii="Arial" w:hAnsi="Arial" w:cs="Arial"/>
          <w:b/>
          <w:sz w:val="32"/>
          <w:szCs w:val="32"/>
        </w:rPr>
      </w:pPr>
      <w:r w:rsidRPr="004D46A2">
        <w:rPr>
          <w:rFonts w:ascii="Arial" w:hAnsi="Arial" w:cs="Arial"/>
          <w:b/>
          <w:sz w:val="32"/>
          <w:szCs w:val="32"/>
        </w:rPr>
        <w:t>Avtal och villkor för utförande av personlig assistans</w:t>
      </w:r>
    </w:p>
    <w:p w:rsidR="004D46A2" w:rsidRPr="004D46A2" w:rsidRDefault="004D46A2" w:rsidP="004D46A2">
      <w:pPr>
        <w:jc w:val="center"/>
        <w:rPr>
          <w:rFonts w:ascii="Arial" w:hAnsi="Arial" w:cs="Arial"/>
          <w:b/>
          <w:sz w:val="32"/>
          <w:szCs w:val="32"/>
        </w:rPr>
      </w:pPr>
    </w:p>
    <w:p w:rsidR="004D46A2" w:rsidRPr="003C2BD6" w:rsidRDefault="004D46A2" w:rsidP="004D46A2">
      <w:pPr>
        <w:overflowPunct w:val="0"/>
        <w:autoSpaceDE w:val="0"/>
        <w:autoSpaceDN w:val="0"/>
        <w:adjustRightInd w:val="0"/>
        <w:rPr>
          <w:b/>
        </w:rPr>
      </w:pPr>
      <w:r w:rsidRPr="003C2BD6">
        <w:rPr>
          <w:b/>
        </w:rPr>
        <w:t>1.   Parter</w:t>
      </w:r>
    </w:p>
    <w:p w:rsidR="004D46A2" w:rsidRPr="003C2BD6" w:rsidRDefault="004D46A2" w:rsidP="004D46A2">
      <w:pPr>
        <w:overflowPunct w:val="0"/>
        <w:autoSpaceDE w:val="0"/>
        <w:autoSpaceDN w:val="0"/>
        <w:adjustRightInd w:val="0"/>
      </w:pPr>
      <w:r w:rsidRPr="003C2BD6">
        <w:t>Mellan Östha</w:t>
      </w:r>
      <w:r>
        <w:t>mmars kommun socialförvaltning</w:t>
      </w:r>
      <w:r w:rsidRPr="003C2BD6">
        <w:t xml:space="preserve"> och</w:t>
      </w:r>
    </w:p>
    <w:tbl>
      <w:tblPr>
        <w:tblW w:w="9610" w:type="dxa"/>
        <w:tblLayout w:type="fixed"/>
        <w:tblCellMar>
          <w:left w:w="70" w:type="dxa"/>
          <w:right w:w="70" w:type="dxa"/>
        </w:tblCellMar>
        <w:tblLook w:val="0000" w:firstRow="0" w:lastRow="0" w:firstColumn="0" w:lastColumn="0" w:noHBand="0" w:noVBand="0"/>
      </w:tblPr>
      <w:tblGrid>
        <w:gridCol w:w="970"/>
        <w:gridCol w:w="4860"/>
        <w:gridCol w:w="1080"/>
        <w:gridCol w:w="2700"/>
      </w:tblGrid>
      <w:tr w:rsidR="004D46A2" w:rsidRPr="003C2BD6" w:rsidTr="00767BDC">
        <w:trPr>
          <w:trHeight w:val="244"/>
        </w:trPr>
        <w:tc>
          <w:tcPr>
            <w:tcW w:w="970" w:type="dxa"/>
          </w:tcPr>
          <w:p w:rsidR="004D46A2" w:rsidRPr="003C2BD6" w:rsidRDefault="004D46A2" w:rsidP="00767BDC">
            <w:pPr>
              <w:overflowPunct w:val="0"/>
              <w:autoSpaceDE w:val="0"/>
              <w:autoSpaceDN w:val="0"/>
              <w:adjustRightInd w:val="0"/>
            </w:pPr>
            <w:r w:rsidRPr="003C2BD6">
              <w:t>Namn:</w:t>
            </w:r>
          </w:p>
        </w:tc>
        <w:tc>
          <w:tcPr>
            <w:tcW w:w="4860" w:type="dxa"/>
            <w:tcBorders>
              <w:bottom w:val="dashSmallGap" w:sz="4" w:space="0" w:color="auto"/>
            </w:tcBorders>
          </w:tcPr>
          <w:p w:rsidR="004D46A2" w:rsidRPr="003C2BD6" w:rsidRDefault="004D46A2" w:rsidP="00767BDC">
            <w:pPr>
              <w:overflowPunct w:val="0"/>
              <w:autoSpaceDE w:val="0"/>
              <w:autoSpaceDN w:val="0"/>
              <w:adjustRightInd w:val="0"/>
            </w:pPr>
            <w:r w:rsidRPr="003C2BD6">
              <w:fldChar w:fldCharType="begin">
                <w:ffData>
                  <w:name w:val="Text19"/>
                  <w:enabled/>
                  <w:calcOnExit w:val="0"/>
                  <w:textInput/>
                </w:ffData>
              </w:fldChar>
            </w:r>
            <w:bookmarkStart w:id="1" w:name="Text19"/>
            <w:r w:rsidRPr="003C2BD6">
              <w:instrText xml:space="preserve"> FORMTEXT </w:instrText>
            </w:r>
            <w:r w:rsidRPr="003C2BD6">
              <w:fldChar w:fldCharType="separate"/>
            </w:r>
            <w:r w:rsidRPr="003C2BD6">
              <w:rPr>
                <w:noProof/>
              </w:rPr>
              <w:t> </w:t>
            </w:r>
            <w:r w:rsidRPr="003C2BD6">
              <w:rPr>
                <w:noProof/>
              </w:rPr>
              <w:t> </w:t>
            </w:r>
            <w:r w:rsidRPr="003C2BD6">
              <w:rPr>
                <w:noProof/>
              </w:rPr>
              <w:t> </w:t>
            </w:r>
            <w:r w:rsidRPr="003C2BD6">
              <w:rPr>
                <w:noProof/>
              </w:rPr>
              <w:t> </w:t>
            </w:r>
            <w:r w:rsidRPr="003C2BD6">
              <w:rPr>
                <w:noProof/>
              </w:rPr>
              <w:t> </w:t>
            </w:r>
            <w:r w:rsidRPr="003C2BD6">
              <w:fldChar w:fldCharType="end"/>
            </w:r>
            <w:bookmarkEnd w:id="1"/>
          </w:p>
          <w:p w:rsidR="004D46A2" w:rsidRPr="003C2BD6" w:rsidRDefault="004D46A2" w:rsidP="00767BDC">
            <w:pPr>
              <w:overflowPunct w:val="0"/>
              <w:autoSpaceDE w:val="0"/>
              <w:autoSpaceDN w:val="0"/>
              <w:adjustRightInd w:val="0"/>
            </w:pPr>
          </w:p>
        </w:tc>
        <w:tc>
          <w:tcPr>
            <w:tcW w:w="1080" w:type="dxa"/>
          </w:tcPr>
          <w:p w:rsidR="004D46A2" w:rsidRPr="003C2BD6" w:rsidRDefault="004D46A2" w:rsidP="00767BDC">
            <w:pPr>
              <w:overflowPunct w:val="0"/>
              <w:autoSpaceDE w:val="0"/>
              <w:autoSpaceDN w:val="0"/>
              <w:adjustRightInd w:val="0"/>
            </w:pPr>
            <w:r w:rsidRPr="003C2BD6">
              <w:t>Personnr:</w:t>
            </w:r>
          </w:p>
        </w:tc>
        <w:tc>
          <w:tcPr>
            <w:tcW w:w="2700" w:type="dxa"/>
            <w:tcBorders>
              <w:bottom w:val="dashSmallGap" w:sz="4" w:space="0" w:color="auto"/>
            </w:tcBorders>
          </w:tcPr>
          <w:p w:rsidR="004D46A2" w:rsidRPr="003C2BD6" w:rsidRDefault="004D46A2" w:rsidP="00767BDC">
            <w:pPr>
              <w:overflowPunct w:val="0"/>
              <w:autoSpaceDE w:val="0"/>
              <w:autoSpaceDN w:val="0"/>
              <w:adjustRightInd w:val="0"/>
            </w:pPr>
            <w:r w:rsidRPr="003C2BD6">
              <w:fldChar w:fldCharType="begin">
                <w:ffData>
                  <w:name w:val="Text20"/>
                  <w:enabled/>
                  <w:calcOnExit w:val="0"/>
                  <w:textInput/>
                </w:ffData>
              </w:fldChar>
            </w:r>
            <w:bookmarkStart w:id="2" w:name="Text20"/>
            <w:r w:rsidRPr="003C2BD6">
              <w:instrText xml:space="preserve"> FORMTEXT </w:instrText>
            </w:r>
            <w:r w:rsidRPr="003C2BD6">
              <w:fldChar w:fldCharType="separate"/>
            </w:r>
            <w:r w:rsidRPr="003C2BD6">
              <w:rPr>
                <w:noProof/>
              </w:rPr>
              <w:t> </w:t>
            </w:r>
            <w:r w:rsidRPr="003C2BD6">
              <w:rPr>
                <w:noProof/>
              </w:rPr>
              <w:t> </w:t>
            </w:r>
            <w:r w:rsidRPr="003C2BD6">
              <w:rPr>
                <w:noProof/>
              </w:rPr>
              <w:t> </w:t>
            </w:r>
            <w:r w:rsidRPr="003C2BD6">
              <w:rPr>
                <w:noProof/>
              </w:rPr>
              <w:t> </w:t>
            </w:r>
            <w:r w:rsidRPr="003C2BD6">
              <w:rPr>
                <w:noProof/>
              </w:rPr>
              <w:t> </w:t>
            </w:r>
            <w:r w:rsidRPr="003C2BD6">
              <w:fldChar w:fldCharType="end"/>
            </w:r>
            <w:bookmarkEnd w:id="2"/>
          </w:p>
        </w:tc>
      </w:tr>
    </w:tbl>
    <w:p w:rsidR="004D46A2" w:rsidRPr="003C2BD6" w:rsidRDefault="004D46A2" w:rsidP="004D46A2">
      <w:pPr>
        <w:overflowPunct w:val="0"/>
        <w:autoSpaceDE w:val="0"/>
        <w:autoSpaceDN w:val="0"/>
        <w:adjustRightInd w:val="0"/>
        <w:jc w:val="both"/>
      </w:pPr>
      <w:r w:rsidRPr="003C2BD6">
        <w:t>har följande avtal träffats om utförande och ersättning gällande personlig assistans enligt lagen om stöd och service till vissa funktionsh</w:t>
      </w:r>
      <w:r>
        <w:t>indrade (LSS) eller enligt 51</w:t>
      </w:r>
      <w:r w:rsidRPr="003C2BD6">
        <w:t xml:space="preserve"> kap socialförsäkringsbalken (SFB).</w:t>
      </w:r>
    </w:p>
    <w:p w:rsidR="004D46A2" w:rsidRPr="003C2BD6" w:rsidRDefault="004D46A2" w:rsidP="004D46A2">
      <w:pPr>
        <w:overflowPunct w:val="0"/>
        <w:autoSpaceDE w:val="0"/>
        <w:autoSpaceDN w:val="0"/>
        <w:adjustRightInd w:val="0"/>
      </w:pPr>
    </w:p>
    <w:p w:rsidR="004D46A2" w:rsidRPr="003C2BD6" w:rsidRDefault="004D46A2" w:rsidP="004D46A2">
      <w:pPr>
        <w:overflowPunct w:val="0"/>
        <w:autoSpaceDE w:val="0"/>
        <w:autoSpaceDN w:val="0"/>
        <w:adjustRightInd w:val="0"/>
      </w:pPr>
    </w:p>
    <w:p w:rsidR="004D46A2" w:rsidRPr="003C2BD6" w:rsidRDefault="004D46A2" w:rsidP="004D46A2">
      <w:pPr>
        <w:overflowPunct w:val="0"/>
        <w:autoSpaceDE w:val="0"/>
        <w:autoSpaceDN w:val="0"/>
        <w:adjustRightInd w:val="0"/>
        <w:rPr>
          <w:b/>
        </w:rPr>
      </w:pPr>
      <w:r w:rsidRPr="003C2BD6">
        <w:rPr>
          <w:b/>
        </w:rPr>
        <w:t>2.   Bakgrund</w:t>
      </w:r>
    </w:p>
    <w:p w:rsidR="004D46A2" w:rsidRPr="003C2BD6" w:rsidRDefault="004D46A2" w:rsidP="004D46A2">
      <w:pPr>
        <w:overflowPunct w:val="0"/>
        <w:autoSpaceDE w:val="0"/>
        <w:autoSpaceDN w:val="0"/>
        <w:adjustRightInd w:val="0"/>
      </w:pPr>
    </w:p>
    <w:tbl>
      <w:tblPr>
        <w:tblW w:w="9610" w:type="dxa"/>
        <w:tblBorders>
          <w:bottom w:val="dashSmallGap" w:sz="4" w:space="0" w:color="auto"/>
        </w:tblBorders>
        <w:tblLayout w:type="fixed"/>
        <w:tblCellMar>
          <w:left w:w="70" w:type="dxa"/>
          <w:right w:w="70" w:type="dxa"/>
        </w:tblCellMar>
        <w:tblLook w:val="0000" w:firstRow="0" w:lastRow="0" w:firstColumn="0" w:lastColumn="0" w:noHBand="0" w:noVBand="0"/>
      </w:tblPr>
      <w:tblGrid>
        <w:gridCol w:w="970"/>
        <w:gridCol w:w="8640"/>
      </w:tblGrid>
      <w:tr w:rsidR="004D46A2" w:rsidRPr="003C2BD6" w:rsidTr="00767BDC">
        <w:tc>
          <w:tcPr>
            <w:tcW w:w="970" w:type="dxa"/>
          </w:tcPr>
          <w:p w:rsidR="004D46A2" w:rsidRPr="003C2BD6" w:rsidRDefault="004D46A2" w:rsidP="00767BDC">
            <w:pPr>
              <w:overflowPunct w:val="0"/>
              <w:autoSpaceDE w:val="0"/>
              <w:autoSpaceDN w:val="0"/>
              <w:adjustRightInd w:val="0"/>
            </w:pPr>
            <w:r w:rsidRPr="003C2BD6">
              <w:t>Namn:</w:t>
            </w:r>
          </w:p>
        </w:tc>
        <w:tc>
          <w:tcPr>
            <w:tcW w:w="8640" w:type="dxa"/>
          </w:tcPr>
          <w:p w:rsidR="004D46A2" w:rsidRPr="003C2BD6" w:rsidRDefault="004D46A2" w:rsidP="00767BDC">
            <w:pPr>
              <w:overflowPunct w:val="0"/>
              <w:autoSpaceDE w:val="0"/>
              <w:autoSpaceDN w:val="0"/>
              <w:adjustRightInd w:val="0"/>
            </w:pPr>
            <w:r w:rsidRPr="003C2BD6">
              <w:fldChar w:fldCharType="begin">
                <w:ffData>
                  <w:name w:val="Text3"/>
                  <w:enabled/>
                  <w:calcOnExit w:val="0"/>
                  <w:textInput/>
                </w:ffData>
              </w:fldChar>
            </w:r>
            <w:bookmarkStart w:id="3" w:name="Text3"/>
            <w:r w:rsidRPr="003C2BD6">
              <w:instrText xml:space="preserve"> FORMTEXT </w:instrText>
            </w:r>
            <w:r w:rsidRPr="003C2BD6">
              <w:fldChar w:fldCharType="separate"/>
            </w:r>
            <w:r w:rsidRPr="003C2BD6">
              <w:rPr>
                <w:noProof/>
              </w:rPr>
              <w:t> </w:t>
            </w:r>
            <w:r w:rsidRPr="003C2BD6">
              <w:rPr>
                <w:noProof/>
              </w:rPr>
              <w:t> </w:t>
            </w:r>
            <w:r w:rsidRPr="003C2BD6">
              <w:rPr>
                <w:noProof/>
              </w:rPr>
              <w:t> </w:t>
            </w:r>
            <w:r w:rsidRPr="003C2BD6">
              <w:rPr>
                <w:noProof/>
              </w:rPr>
              <w:t> </w:t>
            </w:r>
            <w:r w:rsidRPr="003C2BD6">
              <w:rPr>
                <w:noProof/>
              </w:rPr>
              <w:t> </w:t>
            </w:r>
            <w:r w:rsidRPr="003C2BD6">
              <w:fldChar w:fldCharType="end"/>
            </w:r>
            <w:bookmarkEnd w:id="3"/>
          </w:p>
          <w:p w:rsidR="004D46A2" w:rsidRPr="003C2BD6" w:rsidRDefault="004D46A2" w:rsidP="00767BDC">
            <w:pPr>
              <w:overflowPunct w:val="0"/>
              <w:autoSpaceDE w:val="0"/>
              <w:autoSpaceDN w:val="0"/>
              <w:adjustRightInd w:val="0"/>
            </w:pPr>
          </w:p>
        </w:tc>
      </w:tr>
    </w:tbl>
    <w:p w:rsidR="004D46A2" w:rsidRPr="003C2BD6" w:rsidRDefault="004D46A2" w:rsidP="004D46A2">
      <w:pPr>
        <w:overflowPunct w:val="0"/>
        <w:autoSpaceDE w:val="0"/>
        <w:autoSpaceDN w:val="0"/>
        <w:adjustRightInd w:val="0"/>
        <w:jc w:val="both"/>
      </w:pPr>
      <w:r w:rsidRPr="003C2BD6">
        <w:t>har den</w:t>
      </w:r>
      <w:r>
        <w:t xml:space="preserve"> </w:t>
      </w:r>
      <w:r w:rsidRPr="003C2BD6">
        <w:fldChar w:fldCharType="begin">
          <w:ffData>
            <w:name w:val="Text15"/>
            <w:enabled/>
            <w:calcOnExit w:val="0"/>
            <w:textInput/>
          </w:ffData>
        </w:fldChar>
      </w:r>
      <w:r w:rsidRPr="003C2BD6">
        <w:instrText xml:space="preserve"> FORMTEXT </w:instrText>
      </w:r>
      <w:r w:rsidRPr="003C2BD6">
        <w:fldChar w:fldCharType="separate"/>
      </w:r>
      <w:r w:rsidRPr="003C2BD6">
        <w:rPr>
          <w:noProof/>
        </w:rPr>
        <w:t> </w:t>
      </w:r>
      <w:r w:rsidRPr="003C2BD6">
        <w:rPr>
          <w:noProof/>
        </w:rPr>
        <w:t> </w:t>
      </w:r>
      <w:r w:rsidRPr="003C2BD6">
        <w:rPr>
          <w:noProof/>
        </w:rPr>
        <w:t> </w:t>
      </w:r>
      <w:r w:rsidRPr="003C2BD6">
        <w:rPr>
          <w:noProof/>
        </w:rPr>
        <w:t> </w:t>
      </w:r>
      <w:r w:rsidRPr="003C2BD6">
        <w:rPr>
          <w:noProof/>
        </w:rPr>
        <w:t> </w:t>
      </w:r>
      <w:r w:rsidRPr="003C2BD6">
        <w:fldChar w:fldCharType="end"/>
      </w:r>
      <w:r>
        <w:t xml:space="preserve"> </w:t>
      </w:r>
      <w:r w:rsidRPr="003C2BD6">
        <w:t xml:space="preserve">erhållit ersättning enligt lagen om stöd och service till vissa </w:t>
      </w:r>
      <w:r>
        <w:t>f</w:t>
      </w:r>
      <w:r w:rsidRPr="003C2BD6">
        <w:t>unktionshindrade (LSS) eller enligt 51 kap socialförsäkringsbalken (SFB) och begärt att socialförvaltningen i Östhammars kommun ska åta sig att utföra den personliga assistansen i enlighet med detta avtal och</w:t>
      </w:r>
      <w:r>
        <w:t xml:space="preserve"> villkor</w:t>
      </w:r>
      <w:r w:rsidRPr="003C2BD6">
        <w:t>.</w:t>
      </w:r>
    </w:p>
    <w:p w:rsidR="004D46A2" w:rsidRPr="003C2BD6" w:rsidRDefault="004D46A2" w:rsidP="004D46A2">
      <w:pPr>
        <w:overflowPunct w:val="0"/>
        <w:autoSpaceDE w:val="0"/>
        <w:autoSpaceDN w:val="0"/>
        <w:adjustRightInd w:val="0"/>
      </w:pPr>
    </w:p>
    <w:p w:rsidR="004D46A2" w:rsidRPr="003C2BD6" w:rsidRDefault="004D46A2" w:rsidP="004D46A2">
      <w:pPr>
        <w:overflowPunct w:val="0"/>
        <w:autoSpaceDE w:val="0"/>
        <w:autoSpaceDN w:val="0"/>
        <w:adjustRightInd w:val="0"/>
      </w:pPr>
    </w:p>
    <w:p w:rsidR="004D46A2" w:rsidRPr="003C2BD6" w:rsidRDefault="004D46A2" w:rsidP="004D46A2">
      <w:pPr>
        <w:overflowPunct w:val="0"/>
        <w:autoSpaceDE w:val="0"/>
        <w:autoSpaceDN w:val="0"/>
        <w:adjustRightInd w:val="0"/>
      </w:pPr>
      <w:r w:rsidRPr="003C2BD6">
        <w:rPr>
          <w:b/>
        </w:rPr>
        <w:t>3.   Den enskildes åtagande</w:t>
      </w:r>
    </w:p>
    <w:p w:rsidR="004D46A2" w:rsidRDefault="004D46A2" w:rsidP="004D46A2">
      <w:pPr>
        <w:numPr>
          <w:ilvl w:val="0"/>
          <w:numId w:val="1"/>
        </w:numPr>
        <w:tabs>
          <w:tab w:val="clear" w:pos="720"/>
          <w:tab w:val="num" w:pos="540"/>
        </w:tabs>
        <w:overflowPunct w:val="0"/>
        <w:autoSpaceDE w:val="0"/>
        <w:autoSpaceDN w:val="0"/>
        <w:adjustRightInd w:val="0"/>
        <w:jc w:val="both"/>
      </w:pPr>
      <w:r w:rsidRPr="003C2BD6">
        <w:t xml:space="preserve">Den ersättningsberättigade åtar sig att fullgöra vad som framgår av </w:t>
      </w:r>
      <w:r w:rsidRPr="003C2BD6">
        <w:rPr>
          <w:b/>
        </w:rPr>
        <w:t xml:space="preserve">villkoren </w:t>
      </w:r>
      <w:r>
        <w:t xml:space="preserve">om </w:t>
      </w:r>
    </w:p>
    <w:p w:rsidR="004D46A2" w:rsidRPr="003C2BD6" w:rsidRDefault="004D46A2" w:rsidP="004D46A2">
      <w:pPr>
        <w:overflowPunct w:val="0"/>
        <w:autoSpaceDE w:val="0"/>
        <w:autoSpaceDN w:val="0"/>
        <w:adjustRightInd w:val="0"/>
        <w:ind w:left="360" w:firstLine="180"/>
        <w:jc w:val="both"/>
      </w:pPr>
      <w:proofErr w:type="gramStart"/>
      <w:r w:rsidRPr="003C2BD6">
        <w:t>personlig assistans enligt detta avtal.</w:t>
      </w:r>
      <w:proofErr w:type="gramEnd"/>
    </w:p>
    <w:p w:rsidR="004D46A2" w:rsidRPr="003C2BD6" w:rsidRDefault="004D46A2" w:rsidP="004D46A2">
      <w:pPr>
        <w:overflowPunct w:val="0"/>
        <w:autoSpaceDE w:val="0"/>
        <w:autoSpaceDN w:val="0"/>
        <w:adjustRightInd w:val="0"/>
        <w:jc w:val="both"/>
      </w:pPr>
    </w:p>
    <w:p w:rsidR="004D46A2" w:rsidRPr="003C2BD6" w:rsidRDefault="004D46A2" w:rsidP="004D46A2">
      <w:pPr>
        <w:numPr>
          <w:ilvl w:val="0"/>
          <w:numId w:val="1"/>
        </w:numPr>
        <w:tabs>
          <w:tab w:val="clear" w:pos="720"/>
          <w:tab w:val="num" w:pos="540"/>
        </w:tabs>
        <w:overflowPunct w:val="0"/>
        <w:autoSpaceDE w:val="0"/>
        <w:autoSpaceDN w:val="0"/>
        <w:adjustRightInd w:val="0"/>
        <w:ind w:left="540" w:hanging="180"/>
        <w:jc w:val="both"/>
      </w:pPr>
      <w:r w:rsidRPr="003C2BD6">
        <w:t xml:space="preserve">Den ersättningsberättigade ska efter utgången av varje månad underteckna och sända in räkning för assistansersättning till socialförvaltningen. </w:t>
      </w:r>
    </w:p>
    <w:p w:rsidR="004D46A2" w:rsidRPr="003C2BD6" w:rsidRDefault="004D46A2" w:rsidP="004D46A2">
      <w:pPr>
        <w:overflowPunct w:val="0"/>
        <w:autoSpaceDE w:val="0"/>
        <w:autoSpaceDN w:val="0"/>
        <w:adjustRightInd w:val="0"/>
      </w:pPr>
    </w:p>
    <w:p w:rsidR="004D46A2" w:rsidRPr="003C2BD6" w:rsidRDefault="004D46A2" w:rsidP="004D46A2">
      <w:pPr>
        <w:overflowPunct w:val="0"/>
        <w:autoSpaceDE w:val="0"/>
        <w:autoSpaceDN w:val="0"/>
        <w:adjustRightInd w:val="0"/>
      </w:pPr>
    </w:p>
    <w:p w:rsidR="004D46A2" w:rsidRPr="003C2BD6" w:rsidRDefault="004D46A2" w:rsidP="004D46A2">
      <w:pPr>
        <w:overflowPunct w:val="0"/>
        <w:autoSpaceDE w:val="0"/>
        <w:autoSpaceDN w:val="0"/>
        <w:adjustRightInd w:val="0"/>
        <w:rPr>
          <w:b/>
        </w:rPr>
      </w:pPr>
      <w:r w:rsidRPr="003C2BD6">
        <w:rPr>
          <w:b/>
        </w:rPr>
        <w:t>4.   Socialförvaltningens åtagande</w:t>
      </w:r>
    </w:p>
    <w:p w:rsidR="004D46A2" w:rsidRPr="003C2BD6" w:rsidRDefault="004D46A2" w:rsidP="004D46A2">
      <w:pPr>
        <w:overflowPunct w:val="0"/>
        <w:autoSpaceDE w:val="0"/>
        <w:autoSpaceDN w:val="0"/>
        <w:adjustRightInd w:val="0"/>
        <w:jc w:val="both"/>
      </w:pPr>
      <w:r w:rsidRPr="003C2BD6">
        <w:t xml:space="preserve">Socialförvaltningen åtar sig att tillhandahålla personliga assistenter för att utföra personlig assistans enligt </w:t>
      </w:r>
      <w:r w:rsidRPr="003C2BD6">
        <w:rPr>
          <w:b/>
        </w:rPr>
        <w:t>villkor</w:t>
      </w:r>
      <w:r w:rsidRPr="003C2BD6">
        <w:t xml:space="preserve"> om personlig assistans, med i genomsnitt </w:t>
      </w:r>
      <w:r w:rsidRPr="003C2BD6">
        <w:fldChar w:fldCharType="begin">
          <w:ffData>
            <w:name w:val="Text15"/>
            <w:enabled/>
            <w:calcOnExit w:val="0"/>
            <w:textInput/>
          </w:ffData>
        </w:fldChar>
      </w:r>
      <w:r w:rsidRPr="003C2BD6">
        <w:instrText xml:space="preserve"> FORMTEXT </w:instrText>
      </w:r>
      <w:r w:rsidRPr="003C2BD6">
        <w:fldChar w:fldCharType="separate"/>
      </w:r>
      <w:r w:rsidRPr="003C2BD6">
        <w:rPr>
          <w:noProof/>
        </w:rPr>
        <w:t> </w:t>
      </w:r>
      <w:r w:rsidRPr="003C2BD6">
        <w:rPr>
          <w:noProof/>
        </w:rPr>
        <w:t> </w:t>
      </w:r>
      <w:r w:rsidRPr="003C2BD6">
        <w:rPr>
          <w:noProof/>
        </w:rPr>
        <w:t> </w:t>
      </w:r>
      <w:r w:rsidRPr="003C2BD6">
        <w:rPr>
          <w:noProof/>
        </w:rPr>
        <w:t> </w:t>
      </w:r>
      <w:r w:rsidRPr="003C2BD6">
        <w:rPr>
          <w:noProof/>
        </w:rPr>
        <w:t> </w:t>
      </w:r>
      <w:r w:rsidRPr="003C2BD6">
        <w:fldChar w:fldCharType="end"/>
      </w:r>
      <w:r>
        <w:t xml:space="preserve"> </w:t>
      </w:r>
      <w:r w:rsidRPr="003C2BD6">
        <w:t>timmar per vecka enligt beslut.</w:t>
      </w:r>
    </w:p>
    <w:p w:rsidR="004D46A2" w:rsidRPr="003C2BD6" w:rsidRDefault="004D46A2" w:rsidP="004D46A2">
      <w:pPr>
        <w:overflowPunct w:val="0"/>
        <w:autoSpaceDE w:val="0"/>
        <w:autoSpaceDN w:val="0"/>
        <w:adjustRightInd w:val="0"/>
      </w:pPr>
    </w:p>
    <w:p w:rsidR="004D46A2" w:rsidRPr="003C2BD6" w:rsidRDefault="004D46A2" w:rsidP="004D46A2">
      <w:pPr>
        <w:overflowPunct w:val="0"/>
        <w:autoSpaceDE w:val="0"/>
        <w:autoSpaceDN w:val="0"/>
        <w:adjustRightInd w:val="0"/>
      </w:pPr>
    </w:p>
    <w:p w:rsidR="004D46A2" w:rsidRPr="003C2BD6" w:rsidRDefault="004D46A2" w:rsidP="004D46A2">
      <w:pPr>
        <w:overflowPunct w:val="0"/>
        <w:autoSpaceDE w:val="0"/>
        <w:autoSpaceDN w:val="0"/>
        <w:adjustRightInd w:val="0"/>
        <w:rPr>
          <w:b/>
        </w:rPr>
      </w:pPr>
      <w:r w:rsidRPr="003C2BD6">
        <w:rPr>
          <w:b/>
        </w:rPr>
        <w:t>5.   Innehåll i assistansen</w:t>
      </w:r>
    </w:p>
    <w:p w:rsidR="004D46A2" w:rsidRPr="003C2BD6" w:rsidRDefault="004D46A2" w:rsidP="004D46A2">
      <w:pPr>
        <w:overflowPunct w:val="0"/>
        <w:autoSpaceDE w:val="0"/>
        <w:autoSpaceDN w:val="0"/>
        <w:adjustRightInd w:val="0"/>
      </w:pPr>
      <w:r w:rsidRPr="003C2BD6">
        <w:t xml:space="preserve">Följande grundläggande behov ska enligt beslut tillgodoses: </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04"/>
      </w:tblGrid>
      <w:tr w:rsidR="004D46A2" w:rsidRPr="003C2BD6" w:rsidTr="00767BDC">
        <w:trPr>
          <w:trHeight w:val="1877"/>
        </w:trPr>
        <w:tc>
          <w:tcPr>
            <w:tcW w:w="9704" w:type="dxa"/>
          </w:tcPr>
          <w:p w:rsidR="004D46A2" w:rsidRPr="003C2BD6" w:rsidRDefault="004D46A2" w:rsidP="00767BDC">
            <w:pPr>
              <w:overflowPunct w:val="0"/>
              <w:autoSpaceDE w:val="0"/>
              <w:autoSpaceDN w:val="0"/>
              <w:adjustRightInd w:val="0"/>
            </w:pPr>
            <w:r w:rsidRPr="003C2BD6">
              <w:fldChar w:fldCharType="begin">
                <w:ffData>
                  <w:name w:val="Text7"/>
                  <w:enabled/>
                  <w:calcOnExit w:val="0"/>
                  <w:textInput/>
                </w:ffData>
              </w:fldChar>
            </w:r>
            <w:bookmarkStart w:id="4" w:name="Text7"/>
            <w:r w:rsidRPr="003C2BD6">
              <w:instrText xml:space="preserve"> FORMTEXT </w:instrText>
            </w:r>
            <w:r w:rsidRPr="003C2BD6">
              <w:fldChar w:fldCharType="separate"/>
            </w:r>
            <w:r w:rsidRPr="003C2BD6">
              <w:rPr>
                <w:noProof/>
              </w:rPr>
              <w:t> </w:t>
            </w:r>
            <w:r w:rsidRPr="003C2BD6">
              <w:rPr>
                <w:noProof/>
              </w:rPr>
              <w:t> </w:t>
            </w:r>
            <w:r w:rsidRPr="003C2BD6">
              <w:rPr>
                <w:noProof/>
              </w:rPr>
              <w:t> </w:t>
            </w:r>
            <w:r w:rsidRPr="003C2BD6">
              <w:rPr>
                <w:noProof/>
              </w:rPr>
              <w:t> </w:t>
            </w:r>
            <w:r w:rsidRPr="003C2BD6">
              <w:rPr>
                <w:noProof/>
              </w:rPr>
              <w:t> </w:t>
            </w:r>
            <w:r w:rsidRPr="003C2BD6">
              <w:fldChar w:fldCharType="end"/>
            </w:r>
            <w:bookmarkEnd w:id="4"/>
          </w:p>
        </w:tc>
      </w:tr>
    </w:tbl>
    <w:p w:rsidR="004D46A2" w:rsidRPr="003C2BD6" w:rsidRDefault="004D46A2" w:rsidP="004D46A2">
      <w:pPr>
        <w:overflowPunct w:val="0"/>
        <w:autoSpaceDE w:val="0"/>
        <w:autoSpaceDN w:val="0"/>
        <w:adjustRightInd w:val="0"/>
      </w:pPr>
    </w:p>
    <w:p w:rsidR="004D46A2" w:rsidRDefault="004D46A2" w:rsidP="004D46A2">
      <w:pPr>
        <w:overflowPunct w:val="0"/>
        <w:autoSpaceDE w:val="0"/>
        <w:autoSpaceDN w:val="0"/>
        <w:adjustRightInd w:val="0"/>
      </w:pPr>
    </w:p>
    <w:p w:rsidR="004D46A2" w:rsidRDefault="004D46A2" w:rsidP="004D46A2">
      <w:pPr>
        <w:overflowPunct w:val="0"/>
        <w:autoSpaceDE w:val="0"/>
        <w:autoSpaceDN w:val="0"/>
        <w:adjustRightInd w:val="0"/>
      </w:pPr>
    </w:p>
    <w:p w:rsidR="004D46A2" w:rsidRDefault="004D46A2" w:rsidP="004D46A2">
      <w:pPr>
        <w:overflowPunct w:val="0"/>
        <w:autoSpaceDE w:val="0"/>
        <w:autoSpaceDN w:val="0"/>
        <w:adjustRightInd w:val="0"/>
      </w:pPr>
    </w:p>
    <w:p w:rsidR="004D46A2" w:rsidRPr="003C2BD6" w:rsidRDefault="004D46A2" w:rsidP="004D46A2">
      <w:pPr>
        <w:overflowPunct w:val="0"/>
        <w:autoSpaceDE w:val="0"/>
        <w:autoSpaceDN w:val="0"/>
        <w:adjustRightInd w:val="0"/>
      </w:pPr>
      <w:r w:rsidRPr="003C2BD6">
        <w:t>Följande personliga behov utöver de grundläggande ska enligt beslut tillgodoses:</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04"/>
      </w:tblGrid>
      <w:tr w:rsidR="004D46A2" w:rsidTr="00767BDC">
        <w:trPr>
          <w:trHeight w:val="1974"/>
        </w:trPr>
        <w:tc>
          <w:tcPr>
            <w:tcW w:w="9704" w:type="dxa"/>
          </w:tcPr>
          <w:p w:rsidR="004D46A2" w:rsidRDefault="004D46A2" w:rsidP="00767BDC">
            <w:pPr>
              <w:overflowPunct w:val="0"/>
              <w:autoSpaceDE w:val="0"/>
              <w:autoSpaceDN w:val="0"/>
              <w:adjustRightInd w:val="0"/>
              <w:rPr>
                <w:sz w:val="20"/>
              </w:rPr>
            </w:pPr>
            <w:r>
              <w:rPr>
                <w:sz w:val="20"/>
              </w:rPr>
              <w:fldChar w:fldCharType="begin">
                <w:ffData>
                  <w:name w:val="Text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4D46A2" w:rsidRDefault="004D46A2" w:rsidP="004D46A2">
      <w:pPr>
        <w:overflowPunct w:val="0"/>
        <w:autoSpaceDE w:val="0"/>
        <w:autoSpaceDN w:val="0"/>
        <w:adjustRightInd w:val="0"/>
        <w:rPr>
          <w:b/>
          <w:sz w:val="20"/>
        </w:rPr>
      </w:pPr>
    </w:p>
    <w:p w:rsidR="004D46A2" w:rsidRDefault="004D46A2" w:rsidP="004D46A2">
      <w:pPr>
        <w:overflowPunct w:val="0"/>
        <w:autoSpaceDE w:val="0"/>
        <w:autoSpaceDN w:val="0"/>
        <w:adjustRightInd w:val="0"/>
        <w:rPr>
          <w:b/>
          <w:sz w:val="20"/>
        </w:rPr>
      </w:pPr>
    </w:p>
    <w:p w:rsidR="004D46A2" w:rsidRPr="003C2BD6" w:rsidRDefault="004D46A2" w:rsidP="004D46A2">
      <w:pPr>
        <w:overflowPunct w:val="0"/>
        <w:autoSpaceDE w:val="0"/>
        <w:autoSpaceDN w:val="0"/>
        <w:adjustRightInd w:val="0"/>
      </w:pPr>
      <w:r w:rsidRPr="003C2BD6">
        <w:rPr>
          <w:b/>
        </w:rPr>
        <w:t>6. Omkostnader</w:t>
      </w:r>
    </w:p>
    <w:p w:rsidR="004D46A2" w:rsidRPr="003C2BD6" w:rsidRDefault="004D46A2" w:rsidP="004D46A2">
      <w:pPr>
        <w:overflowPunct w:val="0"/>
        <w:autoSpaceDE w:val="0"/>
        <w:autoSpaceDN w:val="0"/>
        <w:adjustRightInd w:val="0"/>
        <w:jc w:val="both"/>
      </w:pPr>
      <w:r w:rsidRPr="003C2BD6">
        <w:t xml:space="preserve">Assistansersättningen ska täcka socialförvaltningens kostnader för de personliga assistenternas löner och sociala avgifter, arbetsledning, administration av assistansen, introduktion och fortbildning/handledning av de personliga assistenterna samt mindre omkostnader för de personliga assistenterna i samband med utförande av den personliga assistansen och som faller inom ramen för assistansersättningen. Exempel på sådana omkostnader är enstaka kostnader för extra biljetter (t.ex. färdtjänstavgift), kulturella eller andra aktiviteter som den enskilde och assistenten utför tillsammans. Det kan också vara kostnader för extra säng samt kostnader för förbrukningsvaror som skyddskläder, tvål, toalettpapper, diskmedel och liknande som </w:t>
      </w:r>
      <w:proofErr w:type="gramStart"/>
      <w:r w:rsidRPr="003C2BD6">
        <w:t>nyttjas</w:t>
      </w:r>
      <w:proofErr w:type="gramEnd"/>
      <w:r w:rsidRPr="003C2BD6">
        <w:t xml:space="preserve"> av assistenten. I övrigt kan det vara omkostnader som direkt eller indirekt framgår av Försäkringskassans beslut om assistansersättning. Socialförvaltningen bestämmer hur redovisningen ska ske. Om kostnaderna omfattas av reglerna för förhöjt timbelopp kan brukaren ansöka till Försäkringskassan om förhöjt timbelopp.</w:t>
      </w:r>
    </w:p>
    <w:p w:rsidR="004D46A2" w:rsidRPr="003C2BD6" w:rsidRDefault="004D46A2" w:rsidP="004D46A2">
      <w:pPr>
        <w:overflowPunct w:val="0"/>
        <w:autoSpaceDE w:val="0"/>
        <w:autoSpaceDN w:val="0"/>
        <w:adjustRightInd w:val="0"/>
      </w:pPr>
    </w:p>
    <w:p w:rsidR="004D46A2" w:rsidRPr="003C2BD6" w:rsidRDefault="004D46A2" w:rsidP="004D46A2">
      <w:pPr>
        <w:overflowPunct w:val="0"/>
        <w:autoSpaceDE w:val="0"/>
        <w:autoSpaceDN w:val="0"/>
        <w:adjustRightInd w:val="0"/>
      </w:pPr>
    </w:p>
    <w:p w:rsidR="004D46A2" w:rsidRPr="003C2BD6" w:rsidRDefault="004D46A2" w:rsidP="004D46A2">
      <w:pPr>
        <w:overflowPunct w:val="0"/>
        <w:autoSpaceDE w:val="0"/>
        <w:autoSpaceDN w:val="0"/>
        <w:adjustRightInd w:val="0"/>
        <w:rPr>
          <w:b/>
        </w:rPr>
      </w:pPr>
      <w:r w:rsidRPr="003C2BD6">
        <w:rPr>
          <w:b/>
        </w:rPr>
        <w:t>7.   Förändringar</w:t>
      </w:r>
    </w:p>
    <w:p w:rsidR="004D46A2" w:rsidRPr="003C2BD6" w:rsidRDefault="004D46A2" w:rsidP="004D46A2">
      <w:pPr>
        <w:pStyle w:val="Brdtext"/>
        <w:jc w:val="both"/>
        <w:rPr>
          <w:sz w:val="24"/>
        </w:rPr>
      </w:pPr>
      <w:r w:rsidRPr="003C2BD6">
        <w:rPr>
          <w:sz w:val="24"/>
        </w:rPr>
        <w:t>Vid eventuella förändringar i omfattning eller annat gällande assistansen äger part rätt att omförhandla avtalet.</w:t>
      </w:r>
    </w:p>
    <w:p w:rsidR="004D46A2" w:rsidRPr="003C2BD6" w:rsidRDefault="004D46A2" w:rsidP="004D46A2">
      <w:pPr>
        <w:overflowPunct w:val="0"/>
        <w:autoSpaceDE w:val="0"/>
        <w:autoSpaceDN w:val="0"/>
        <w:adjustRightInd w:val="0"/>
      </w:pPr>
    </w:p>
    <w:p w:rsidR="004D46A2" w:rsidRPr="003C2BD6" w:rsidRDefault="004D46A2" w:rsidP="004D46A2">
      <w:pPr>
        <w:overflowPunct w:val="0"/>
        <w:autoSpaceDE w:val="0"/>
        <w:autoSpaceDN w:val="0"/>
        <w:adjustRightInd w:val="0"/>
      </w:pPr>
      <w:r w:rsidRPr="003C2BD6">
        <w:t xml:space="preserve">Den ersättningsberättigade ska till kommunen </w:t>
      </w:r>
    </w:p>
    <w:p w:rsidR="004D46A2" w:rsidRPr="003C2BD6" w:rsidRDefault="004D46A2" w:rsidP="004D46A2">
      <w:pPr>
        <w:numPr>
          <w:ilvl w:val="0"/>
          <w:numId w:val="2"/>
        </w:numPr>
        <w:tabs>
          <w:tab w:val="clear" w:pos="720"/>
          <w:tab w:val="num" w:pos="540"/>
        </w:tabs>
        <w:overflowPunct w:val="0"/>
        <w:autoSpaceDE w:val="0"/>
        <w:autoSpaceDN w:val="0"/>
        <w:adjustRightInd w:val="0"/>
      </w:pPr>
      <w:r w:rsidRPr="003C2BD6">
        <w:t>ansöka om tillfälligt utökat behov av assistans tre månader innan önskad utökning</w:t>
      </w:r>
    </w:p>
    <w:p w:rsidR="004D46A2" w:rsidRPr="003C2BD6" w:rsidRDefault="004D46A2" w:rsidP="004D46A2">
      <w:pPr>
        <w:numPr>
          <w:ilvl w:val="0"/>
          <w:numId w:val="2"/>
        </w:numPr>
        <w:tabs>
          <w:tab w:val="clear" w:pos="720"/>
          <w:tab w:val="num" w:pos="540"/>
        </w:tabs>
        <w:overflowPunct w:val="0"/>
        <w:autoSpaceDE w:val="0"/>
        <w:autoSpaceDN w:val="0"/>
        <w:adjustRightInd w:val="0"/>
      </w:pPr>
      <w:r w:rsidRPr="003C2BD6">
        <w:t xml:space="preserve">anmäla tillfälligt planerat avbrott i assistansen en månad innan avbrottet </w:t>
      </w:r>
    </w:p>
    <w:p w:rsidR="004D46A2" w:rsidRPr="003C2BD6" w:rsidRDefault="004D46A2" w:rsidP="004D46A2">
      <w:pPr>
        <w:numPr>
          <w:ilvl w:val="0"/>
          <w:numId w:val="2"/>
        </w:numPr>
        <w:tabs>
          <w:tab w:val="clear" w:pos="720"/>
          <w:tab w:val="num" w:pos="540"/>
        </w:tabs>
        <w:overflowPunct w:val="0"/>
        <w:autoSpaceDE w:val="0"/>
        <w:autoSpaceDN w:val="0"/>
        <w:adjustRightInd w:val="0"/>
      </w:pPr>
      <w:r w:rsidRPr="003C2BD6">
        <w:t>anmäla önskemål om byte av assistent</w:t>
      </w:r>
    </w:p>
    <w:p w:rsidR="004D46A2" w:rsidRPr="003C2BD6" w:rsidRDefault="004D46A2" w:rsidP="004D46A2">
      <w:pPr>
        <w:numPr>
          <w:ilvl w:val="0"/>
          <w:numId w:val="2"/>
        </w:numPr>
        <w:tabs>
          <w:tab w:val="clear" w:pos="720"/>
          <w:tab w:val="num" w:pos="540"/>
        </w:tabs>
        <w:overflowPunct w:val="0"/>
        <w:autoSpaceDE w:val="0"/>
        <w:autoSpaceDN w:val="0"/>
        <w:adjustRightInd w:val="0"/>
      </w:pPr>
      <w:r w:rsidRPr="003C2BD6">
        <w:t>anmäla ändring av tider</w:t>
      </w:r>
    </w:p>
    <w:p w:rsidR="004D46A2" w:rsidRPr="003C2BD6" w:rsidRDefault="004D46A2" w:rsidP="004D46A2">
      <w:pPr>
        <w:overflowPunct w:val="0"/>
        <w:autoSpaceDE w:val="0"/>
        <w:autoSpaceDN w:val="0"/>
        <w:adjustRightInd w:val="0"/>
        <w:ind w:left="360"/>
      </w:pPr>
    </w:p>
    <w:p w:rsidR="004D46A2" w:rsidRPr="003C2BD6" w:rsidRDefault="004D46A2" w:rsidP="004D46A2">
      <w:pPr>
        <w:overflowPunct w:val="0"/>
        <w:autoSpaceDE w:val="0"/>
        <w:autoSpaceDN w:val="0"/>
        <w:adjustRightInd w:val="0"/>
      </w:pPr>
    </w:p>
    <w:p w:rsidR="004D46A2" w:rsidRPr="003C2BD6" w:rsidRDefault="004D46A2" w:rsidP="004D46A2">
      <w:pPr>
        <w:overflowPunct w:val="0"/>
        <w:autoSpaceDE w:val="0"/>
        <w:autoSpaceDN w:val="0"/>
        <w:adjustRightInd w:val="0"/>
        <w:rPr>
          <w:b/>
        </w:rPr>
      </w:pPr>
      <w:r w:rsidRPr="003C2BD6">
        <w:rPr>
          <w:b/>
        </w:rPr>
        <w:t>8.   Avtalstid</w:t>
      </w:r>
    </w:p>
    <w:p w:rsidR="004D46A2" w:rsidRPr="003C2BD6" w:rsidRDefault="004D46A2" w:rsidP="004D46A2">
      <w:pPr>
        <w:overflowPunct w:val="0"/>
        <w:autoSpaceDE w:val="0"/>
        <w:autoSpaceDN w:val="0"/>
        <w:adjustRightInd w:val="0"/>
        <w:jc w:val="both"/>
      </w:pPr>
      <w:r w:rsidRPr="003C2BD6">
        <w:t xml:space="preserve">Avtalet gäller från och med den </w:t>
      </w:r>
      <w:r w:rsidRPr="003C2BD6">
        <w:fldChar w:fldCharType="begin">
          <w:ffData>
            <w:name w:val="Text15"/>
            <w:enabled/>
            <w:calcOnExit w:val="0"/>
            <w:textInput/>
          </w:ffData>
        </w:fldChar>
      </w:r>
      <w:bookmarkStart w:id="5" w:name="Text15"/>
      <w:r w:rsidRPr="003C2BD6">
        <w:instrText xml:space="preserve"> FORMTEXT </w:instrText>
      </w:r>
      <w:r w:rsidRPr="003C2BD6">
        <w:fldChar w:fldCharType="separate"/>
      </w:r>
      <w:r w:rsidRPr="003C2BD6">
        <w:rPr>
          <w:noProof/>
        </w:rPr>
        <w:t> </w:t>
      </w:r>
      <w:r w:rsidRPr="003C2BD6">
        <w:rPr>
          <w:noProof/>
        </w:rPr>
        <w:t> </w:t>
      </w:r>
      <w:r w:rsidRPr="003C2BD6">
        <w:rPr>
          <w:noProof/>
        </w:rPr>
        <w:t> </w:t>
      </w:r>
      <w:r w:rsidRPr="003C2BD6">
        <w:rPr>
          <w:noProof/>
        </w:rPr>
        <w:t> </w:t>
      </w:r>
      <w:r w:rsidRPr="003C2BD6">
        <w:rPr>
          <w:noProof/>
        </w:rPr>
        <w:t> </w:t>
      </w:r>
      <w:r w:rsidRPr="003C2BD6">
        <w:fldChar w:fldCharType="end"/>
      </w:r>
      <w:bookmarkEnd w:id="5"/>
      <w:r w:rsidRPr="003C2BD6">
        <w:t xml:space="preserve"> och tills vidare, dock längst t o m giltighetstiden för beslutet, med en ömsesidig uppsägningstid av tre månader. Uppsägning ska ske skriftligt.</w:t>
      </w:r>
    </w:p>
    <w:p w:rsidR="004D46A2" w:rsidRDefault="004D46A2" w:rsidP="004D46A2">
      <w:pPr>
        <w:pStyle w:val="Sidhuvud"/>
        <w:tabs>
          <w:tab w:val="clear" w:pos="4536"/>
          <w:tab w:val="clear" w:pos="9072"/>
        </w:tabs>
        <w:overflowPunct w:val="0"/>
        <w:autoSpaceDE w:val="0"/>
        <w:autoSpaceDN w:val="0"/>
        <w:adjustRightInd w:val="0"/>
        <w:rPr>
          <w:sz w:val="20"/>
        </w:rPr>
      </w:pPr>
    </w:p>
    <w:p w:rsidR="004D46A2" w:rsidRDefault="004D46A2" w:rsidP="004D46A2">
      <w:pPr>
        <w:pStyle w:val="Sidhuvud"/>
        <w:tabs>
          <w:tab w:val="clear" w:pos="4536"/>
          <w:tab w:val="clear" w:pos="9072"/>
        </w:tabs>
        <w:overflowPunct w:val="0"/>
        <w:autoSpaceDE w:val="0"/>
        <w:autoSpaceDN w:val="0"/>
        <w:adjustRightInd w:val="0"/>
        <w:rPr>
          <w:sz w:val="20"/>
        </w:rPr>
      </w:pPr>
    </w:p>
    <w:p w:rsidR="004D46A2" w:rsidRDefault="004D46A2" w:rsidP="004D46A2">
      <w:pPr>
        <w:pStyle w:val="Sidhuvud"/>
        <w:tabs>
          <w:tab w:val="clear" w:pos="4536"/>
          <w:tab w:val="clear" w:pos="9072"/>
        </w:tabs>
        <w:overflowPunct w:val="0"/>
        <w:autoSpaceDE w:val="0"/>
        <w:autoSpaceDN w:val="0"/>
        <w:adjustRightInd w:val="0"/>
        <w:rPr>
          <w:sz w:val="20"/>
        </w:rPr>
      </w:pPr>
    </w:p>
    <w:p w:rsidR="001634F4" w:rsidRDefault="001634F4" w:rsidP="004D46A2">
      <w:pPr>
        <w:pStyle w:val="Sidhuvud"/>
        <w:tabs>
          <w:tab w:val="clear" w:pos="4536"/>
          <w:tab w:val="clear" w:pos="9072"/>
        </w:tabs>
        <w:overflowPunct w:val="0"/>
        <w:autoSpaceDE w:val="0"/>
        <w:autoSpaceDN w:val="0"/>
        <w:adjustRightInd w:val="0"/>
        <w:rPr>
          <w:sz w:val="20"/>
        </w:rPr>
      </w:pPr>
    </w:p>
    <w:p w:rsidR="001634F4" w:rsidRDefault="001634F4" w:rsidP="004D46A2">
      <w:pPr>
        <w:pStyle w:val="Sidhuvud"/>
        <w:tabs>
          <w:tab w:val="clear" w:pos="4536"/>
          <w:tab w:val="clear" w:pos="9072"/>
        </w:tabs>
        <w:overflowPunct w:val="0"/>
        <w:autoSpaceDE w:val="0"/>
        <w:autoSpaceDN w:val="0"/>
        <w:adjustRightInd w:val="0"/>
        <w:rPr>
          <w:sz w:val="20"/>
        </w:rPr>
      </w:pPr>
    </w:p>
    <w:p w:rsidR="001634F4" w:rsidRDefault="001634F4" w:rsidP="004D46A2">
      <w:pPr>
        <w:pStyle w:val="Sidhuvud"/>
        <w:tabs>
          <w:tab w:val="clear" w:pos="4536"/>
          <w:tab w:val="clear" w:pos="9072"/>
        </w:tabs>
        <w:overflowPunct w:val="0"/>
        <w:autoSpaceDE w:val="0"/>
        <w:autoSpaceDN w:val="0"/>
        <w:adjustRightInd w:val="0"/>
        <w:rPr>
          <w:sz w:val="20"/>
        </w:rPr>
      </w:pPr>
    </w:p>
    <w:p w:rsidR="001634F4" w:rsidRDefault="001634F4" w:rsidP="004D46A2">
      <w:pPr>
        <w:pStyle w:val="Sidhuvud"/>
        <w:tabs>
          <w:tab w:val="clear" w:pos="4536"/>
          <w:tab w:val="clear" w:pos="9072"/>
        </w:tabs>
        <w:overflowPunct w:val="0"/>
        <w:autoSpaceDE w:val="0"/>
        <w:autoSpaceDN w:val="0"/>
        <w:adjustRightInd w:val="0"/>
        <w:rPr>
          <w:sz w:val="20"/>
        </w:rPr>
      </w:pPr>
    </w:p>
    <w:p w:rsidR="001634F4" w:rsidRDefault="001634F4" w:rsidP="004D46A2">
      <w:pPr>
        <w:pStyle w:val="Sidhuvud"/>
        <w:tabs>
          <w:tab w:val="clear" w:pos="4536"/>
          <w:tab w:val="clear" w:pos="9072"/>
        </w:tabs>
        <w:overflowPunct w:val="0"/>
        <w:autoSpaceDE w:val="0"/>
        <w:autoSpaceDN w:val="0"/>
        <w:adjustRightInd w:val="0"/>
        <w:rPr>
          <w:sz w:val="20"/>
        </w:rPr>
      </w:pPr>
    </w:p>
    <w:p w:rsidR="001634F4" w:rsidRDefault="001634F4" w:rsidP="004D46A2">
      <w:pPr>
        <w:pStyle w:val="Sidhuvud"/>
        <w:tabs>
          <w:tab w:val="clear" w:pos="4536"/>
          <w:tab w:val="clear" w:pos="9072"/>
        </w:tabs>
        <w:overflowPunct w:val="0"/>
        <w:autoSpaceDE w:val="0"/>
        <w:autoSpaceDN w:val="0"/>
        <w:adjustRightInd w:val="0"/>
        <w:rPr>
          <w:sz w:val="20"/>
        </w:rPr>
      </w:pPr>
    </w:p>
    <w:p w:rsidR="004D46A2" w:rsidRDefault="004D46A2" w:rsidP="004D46A2">
      <w:pPr>
        <w:pStyle w:val="Sidhuvud"/>
        <w:tabs>
          <w:tab w:val="clear" w:pos="4536"/>
          <w:tab w:val="clear" w:pos="9072"/>
        </w:tabs>
        <w:overflowPunct w:val="0"/>
        <w:autoSpaceDE w:val="0"/>
        <w:autoSpaceDN w:val="0"/>
        <w:adjustRightInd w:val="0"/>
        <w:rPr>
          <w:sz w:val="20"/>
        </w:rPr>
      </w:pPr>
    </w:p>
    <w:tbl>
      <w:tblPr>
        <w:tblpPr w:leftFromText="141" w:rightFromText="141" w:horzAnchor="margin" w:tblpXSpec="center" w:tblpY="416"/>
        <w:tblW w:w="10620" w:type="dxa"/>
        <w:tblCellMar>
          <w:left w:w="70" w:type="dxa"/>
          <w:right w:w="70" w:type="dxa"/>
        </w:tblCellMar>
        <w:tblLook w:val="0000" w:firstRow="0" w:lastRow="0" w:firstColumn="0" w:lastColumn="0" w:noHBand="0" w:noVBand="0"/>
      </w:tblPr>
      <w:tblGrid>
        <w:gridCol w:w="5220"/>
        <w:gridCol w:w="360"/>
        <w:gridCol w:w="5040"/>
      </w:tblGrid>
      <w:tr w:rsidR="004D46A2" w:rsidTr="004D46A2">
        <w:trPr>
          <w:trHeight w:val="360"/>
        </w:trPr>
        <w:tc>
          <w:tcPr>
            <w:tcW w:w="10620" w:type="dxa"/>
            <w:gridSpan w:val="3"/>
          </w:tcPr>
          <w:p w:rsidR="004D46A2" w:rsidRDefault="004D46A2" w:rsidP="004D46A2">
            <w:pPr>
              <w:tabs>
                <w:tab w:val="left" w:pos="355"/>
              </w:tabs>
              <w:rPr>
                <w:b/>
              </w:rPr>
            </w:pPr>
            <w:r w:rsidRPr="000664C6">
              <w:rPr>
                <w:b/>
              </w:rPr>
              <w:lastRenderedPageBreak/>
              <w:t>9.</w:t>
            </w:r>
            <w:r>
              <w:rPr>
                <w:b/>
                <w:sz w:val="32"/>
                <w:szCs w:val="32"/>
              </w:rPr>
              <w:t xml:space="preserve"> </w:t>
            </w:r>
            <w:r w:rsidRPr="00C704D4">
              <w:rPr>
                <w:b/>
                <w:sz w:val="32"/>
                <w:szCs w:val="32"/>
              </w:rPr>
              <w:t>VILLKOR</w:t>
            </w:r>
            <w:r w:rsidRPr="00C704D4">
              <w:rPr>
                <w:sz w:val="32"/>
                <w:szCs w:val="32"/>
              </w:rPr>
              <w:t xml:space="preserve"> </w:t>
            </w:r>
            <w:r>
              <w:t xml:space="preserve">för Östhammars </w:t>
            </w:r>
            <w:r w:rsidRPr="000664C6">
              <w:t>kommun</w:t>
            </w:r>
            <w:r>
              <w:t xml:space="preserve"> socialförvaltning</w:t>
            </w:r>
            <w:r w:rsidRPr="000664C6">
              <w:t xml:space="preserve"> som</w:t>
            </w:r>
            <w:r>
              <w:t xml:space="preserve"> utförare av personlig assistans</w:t>
            </w:r>
          </w:p>
        </w:tc>
      </w:tr>
      <w:tr w:rsidR="004D46A2" w:rsidTr="004D46A2">
        <w:trPr>
          <w:trHeight w:val="13116"/>
        </w:trPr>
        <w:tc>
          <w:tcPr>
            <w:tcW w:w="5220" w:type="dxa"/>
          </w:tcPr>
          <w:p w:rsidR="004D46A2" w:rsidRDefault="004D46A2" w:rsidP="004D46A2">
            <w:pPr>
              <w:tabs>
                <w:tab w:val="left" w:pos="355"/>
              </w:tabs>
              <w:rPr>
                <w:b/>
              </w:rPr>
            </w:pPr>
          </w:p>
          <w:p w:rsidR="004D46A2" w:rsidRPr="00C704D4" w:rsidRDefault="004D46A2" w:rsidP="004D46A2">
            <w:pPr>
              <w:tabs>
                <w:tab w:val="left" w:pos="355"/>
              </w:tabs>
              <w:rPr>
                <w:b/>
              </w:rPr>
            </w:pPr>
            <w:r>
              <w:rPr>
                <w:b/>
              </w:rPr>
              <w:t xml:space="preserve">Väljer du kommunen som </w:t>
            </w:r>
            <w:r w:rsidRPr="00C704D4">
              <w:rPr>
                <w:b/>
              </w:rPr>
              <w:t>assistansanordnare innebär detta bland annat att:</w:t>
            </w:r>
          </w:p>
          <w:p w:rsidR="004D46A2" w:rsidRPr="00AD1BB3" w:rsidRDefault="004D46A2" w:rsidP="004D46A2">
            <w:pPr>
              <w:numPr>
                <w:ilvl w:val="0"/>
                <w:numId w:val="4"/>
              </w:numPr>
              <w:tabs>
                <w:tab w:val="clear" w:pos="720"/>
                <w:tab w:val="left" w:pos="355"/>
              </w:tabs>
              <w:ind w:left="355" w:hanging="290"/>
            </w:pPr>
            <w:r w:rsidRPr="00AD1BB3">
              <w:t>du överlämnar Försäkringskassans utredning</w:t>
            </w:r>
            <w:r w:rsidRPr="00AD1BB3">
              <w:br/>
              <w:t>och beslut till socialförvaltningen</w:t>
            </w:r>
          </w:p>
          <w:p w:rsidR="004D46A2" w:rsidRDefault="004D46A2" w:rsidP="004D46A2">
            <w:pPr>
              <w:numPr>
                <w:ilvl w:val="0"/>
                <w:numId w:val="4"/>
              </w:numPr>
              <w:tabs>
                <w:tab w:val="clear" w:pos="720"/>
                <w:tab w:val="left" w:pos="355"/>
              </w:tabs>
              <w:ind w:left="355" w:hanging="290"/>
            </w:pPr>
            <w:r>
              <w:t>du uppdrar åt Försäkringskassan att utbetala</w:t>
            </w:r>
            <w:r>
              <w:br/>
              <w:t>assistansersättning till kommunen</w:t>
            </w:r>
          </w:p>
          <w:p w:rsidR="004D46A2" w:rsidRDefault="004D46A2" w:rsidP="004D46A2">
            <w:pPr>
              <w:numPr>
                <w:ilvl w:val="0"/>
                <w:numId w:val="4"/>
              </w:numPr>
              <w:tabs>
                <w:tab w:val="clear" w:pos="720"/>
                <w:tab w:val="left" w:pos="355"/>
              </w:tabs>
              <w:ind w:left="355" w:hanging="290"/>
            </w:pPr>
            <w:r>
              <w:t>du har genom samråd inflytande över</w:t>
            </w:r>
            <w:r>
              <w:br/>
              <w:t>rekryteringen av assistenten</w:t>
            </w:r>
          </w:p>
          <w:p w:rsidR="004D46A2" w:rsidRDefault="004D46A2" w:rsidP="004D46A2">
            <w:pPr>
              <w:numPr>
                <w:ilvl w:val="0"/>
                <w:numId w:val="4"/>
              </w:numPr>
              <w:tabs>
                <w:tab w:val="clear" w:pos="720"/>
                <w:tab w:val="left" w:pos="355"/>
              </w:tabs>
              <w:ind w:left="355" w:hanging="290"/>
            </w:pPr>
            <w:r>
              <w:t>du planerar tillsammans med företrädare för</w:t>
            </w:r>
            <w:r>
              <w:br/>
              <w:t>kommunen assistansens uppläggning och genomförande</w:t>
            </w:r>
          </w:p>
          <w:p w:rsidR="004D46A2" w:rsidRDefault="004D46A2" w:rsidP="004D46A2">
            <w:pPr>
              <w:numPr>
                <w:ilvl w:val="0"/>
                <w:numId w:val="4"/>
              </w:numPr>
              <w:tabs>
                <w:tab w:val="clear" w:pos="720"/>
                <w:tab w:val="left" w:pos="355"/>
              </w:tabs>
              <w:ind w:left="355" w:hanging="290"/>
            </w:pPr>
            <w:r>
              <w:t>du</w:t>
            </w:r>
            <w:r w:rsidRPr="000A55C5">
              <w:t xml:space="preserve"> ska tillhandahålla el och v</w:t>
            </w:r>
            <w:r>
              <w:t xml:space="preserve">atten till assistenten, </w:t>
            </w:r>
            <w:r w:rsidRPr="000A55C5">
              <w:t xml:space="preserve">upplåta köksutrustning för uppvärmning och förvaring av mat samt lämpliga förvaringsmöjligheter för skyddsutrustning och arbetskläder </w:t>
            </w:r>
            <w:r w:rsidRPr="000A55C5">
              <w:cr/>
            </w:r>
          </w:p>
          <w:p w:rsidR="004D46A2" w:rsidRDefault="004D46A2" w:rsidP="004D46A2">
            <w:pPr>
              <w:rPr>
                <w:b/>
              </w:rPr>
            </w:pPr>
            <w:r>
              <w:rPr>
                <w:b/>
              </w:rPr>
              <w:t>Tidsredovisning</w:t>
            </w:r>
          </w:p>
          <w:p w:rsidR="004D46A2" w:rsidRDefault="004D46A2" w:rsidP="004D46A2">
            <w:pPr>
              <w:jc w:val="both"/>
            </w:pPr>
            <w:r>
              <w:t>Om Försäkringskassan beslutat att bevilja undantag från skyldigheten att lämna in tidsredovisning ska beslutet lämnas till kommunen.</w:t>
            </w:r>
          </w:p>
          <w:p w:rsidR="004D46A2" w:rsidRDefault="004D46A2" w:rsidP="004D46A2">
            <w:pPr>
              <w:rPr>
                <w:b/>
              </w:rPr>
            </w:pPr>
          </w:p>
          <w:p w:rsidR="004D46A2" w:rsidRDefault="004D46A2" w:rsidP="004D46A2">
            <w:pPr>
              <w:rPr>
                <w:b/>
              </w:rPr>
            </w:pPr>
            <w:r>
              <w:rPr>
                <w:b/>
              </w:rPr>
              <w:t>Assistansens omfattning</w:t>
            </w:r>
          </w:p>
          <w:p w:rsidR="004D46A2" w:rsidRDefault="004D46A2" w:rsidP="004D46A2">
            <w:pPr>
              <w:jc w:val="both"/>
            </w:pPr>
            <w:r>
              <w:t>Kommunen utför assistansen enligt beslut genom försäkringskassan eller enligt LSS-beslut.</w:t>
            </w:r>
          </w:p>
          <w:p w:rsidR="004D46A2" w:rsidRDefault="004D46A2" w:rsidP="004D46A2">
            <w:pPr>
              <w:jc w:val="both"/>
            </w:pPr>
            <w:r>
              <w:t>Assistansen utförs endast inom Sverige om inte kommunen vid varje enskilt tillfälle medger undantag.</w:t>
            </w:r>
          </w:p>
          <w:p w:rsidR="004D46A2" w:rsidRDefault="004D46A2" w:rsidP="004D46A2">
            <w:pPr>
              <w:jc w:val="both"/>
            </w:pPr>
            <w:r>
              <w:t>Bilkörning åt den ersättningsberättigade ingår inte i kommunens åtaganden. Separat bilavtal kan skrivas om den ersättningsberättigade har egen bil.</w:t>
            </w:r>
          </w:p>
          <w:p w:rsidR="004D46A2" w:rsidRDefault="004D46A2" w:rsidP="004D46A2">
            <w:pPr>
              <w:jc w:val="both"/>
            </w:pPr>
            <w:r>
              <w:t>Byte av personlig assistent kan ta upp till tre månader.</w:t>
            </w:r>
          </w:p>
          <w:p w:rsidR="004D46A2" w:rsidRDefault="004D46A2" w:rsidP="004D46A2">
            <w:pPr>
              <w:jc w:val="both"/>
            </w:pPr>
            <w:r>
              <w:t>Schemaändringar kan genomföras inom fyra veckor.</w:t>
            </w:r>
          </w:p>
          <w:p w:rsidR="004D46A2" w:rsidRPr="00797D99" w:rsidRDefault="004D46A2" w:rsidP="004D46A2"/>
          <w:p w:rsidR="004D46A2" w:rsidRDefault="004D46A2" w:rsidP="004D46A2">
            <w:pPr>
              <w:rPr>
                <w:b/>
              </w:rPr>
            </w:pPr>
            <w:r>
              <w:rPr>
                <w:b/>
              </w:rPr>
              <w:t>Hjälpmedel och arbetsmiljö</w:t>
            </w:r>
          </w:p>
          <w:p w:rsidR="004D46A2" w:rsidRDefault="004D46A2" w:rsidP="004D46A2">
            <w:pPr>
              <w:jc w:val="both"/>
            </w:pPr>
            <w:r>
              <w:t>Den ersättningsberättigade medger att nödvändiga hjälpmedel används.</w:t>
            </w:r>
          </w:p>
          <w:p w:rsidR="004D46A2" w:rsidRDefault="004D46A2" w:rsidP="004D46A2">
            <w:pPr>
              <w:jc w:val="both"/>
            </w:pPr>
            <w:r>
              <w:t>Den ersättningsberättigade åtar sig att verka för en god arbetsmiljö.</w:t>
            </w:r>
          </w:p>
          <w:p w:rsidR="004D46A2" w:rsidRDefault="004D46A2" w:rsidP="004D46A2">
            <w:pPr>
              <w:rPr>
                <w:sz w:val="16"/>
              </w:rPr>
            </w:pPr>
          </w:p>
          <w:p w:rsidR="004D46A2" w:rsidRDefault="004D46A2" w:rsidP="004D46A2"/>
        </w:tc>
        <w:tc>
          <w:tcPr>
            <w:tcW w:w="360" w:type="dxa"/>
          </w:tcPr>
          <w:p w:rsidR="004D46A2" w:rsidRDefault="004D46A2" w:rsidP="004D46A2"/>
        </w:tc>
        <w:tc>
          <w:tcPr>
            <w:tcW w:w="5040" w:type="dxa"/>
          </w:tcPr>
          <w:p w:rsidR="004D46A2" w:rsidRDefault="004D46A2" w:rsidP="004D46A2">
            <w:pPr>
              <w:rPr>
                <w:b/>
              </w:rPr>
            </w:pPr>
          </w:p>
          <w:p w:rsidR="004D46A2" w:rsidRPr="00C704D4" w:rsidRDefault="004D46A2" w:rsidP="004D46A2">
            <w:pPr>
              <w:rPr>
                <w:b/>
              </w:rPr>
            </w:pPr>
            <w:r w:rsidRPr="00C704D4">
              <w:rPr>
                <w:b/>
              </w:rPr>
              <w:t xml:space="preserve">Kommunen </w:t>
            </w:r>
            <w:r>
              <w:rPr>
                <w:b/>
              </w:rPr>
              <w:t>an</w:t>
            </w:r>
            <w:r w:rsidRPr="00C704D4">
              <w:rPr>
                <w:b/>
              </w:rPr>
              <w:t>svarar bland annat för:</w:t>
            </w:r>
          </w:p>
          <w:p w:rsidR="004D46A2" w:rsidRDefault="004D46A2" w:rsidP="004D46A2">
            <w:pPr>
              <w:numPr>
                <w:ilvl w:val="0"/>
                <w:numId w:val="4"/>
              </w:numPr>
              <w:tabs>
                <w:tab w:val="clear" w:pos="720"/>
                <w:tab w:val="num" w:pos="342"/>
              </w:tabs>
              <w:ind w:left="290" w:hanging="290"/>
            </w:pPr>
            <w:r>
              <w:t>rekrytering av assistenter</w:t>
            </w:r>
          </w:p>
          <w:p w:rsidR="004D46A2" w:rsidRDefault="004D46A2" w:rsidP="004D46A2">
            <w:pPr>
              <w:numPr>
                <w:ilvl w:val="0"/>
                <w:numId w:val="4"/>
              </w:numPr>
              <w:tabs>
                <w:tab w:val="clear" w:pos="720"/>
                <w:tab w:val="num" w:pos="342"/>
              </w:tabs>
              <w:ind w:left="290" w:hanging="290"/>
            </w:pPr>
            <w:r>
              <w:t>anställning av assistenter</w:t>
            </w:r>
          </w:p>
          <w:p w:rsidR="004D46A2" w:rsidRDefault="004D46A2" w:rsidP="004D46A2">
            <w:pPr>
              <w:numPr>
                <w:ilvl w:val="0"/>
                <w:numId w:val="4"/>
              </w:numPr>
              <w:tabs>
                <w:tab w:val="clear" w:pos="720"/>
                <w:tab w:val="num" w:pos="342"/>
              </w:tabs>
              <w:ind w:left="290" w:hanging="290"/>
            </w:pPr>
            <w:r>
              <w:t>lönesättning</w:t>
            </w:r>
          </w:p>
          <w:p w:rsidR="004D46A2" w:rsidRDefault="004D46A2" w:rsidP="004D46A2">
            <w:pPr>
              <w:numPr>
                <w:ilvl w:val="0"/>
                <w:numId w:val="4"/>
              </w:numPr>
              <w:tabs>
                <w:tab w:val="clear" w:pos="720"/>
                <w:tab w:val="num" w:pos="342"/>
              </w:tabs>
              <w:ind w:left="290" w:hanging="290"/>
            </w:pPr>
            <w:r>
              <w:t>arbetsledning</w:t>
            </w:r>
          </w:p>
          <w:p w:rsidR="004D46A2" w:rsidRDefault="004D46A2" w:rsidP="004D46A2">
            <w:pPr>
              <w:numPr>
                <w:ilvl w:val="0"/>
                <w:numId w:val="4"/>
              </w:numPr>
              <w:tabs>
                <w:tab w:val="clear" w:pos="720"/>
                <w:tab w:val="num" w:pos="342"/>
              </w:tabs>
              <w:ind w:left="290" w:hanging="290"/>
            </w:pPr>
            <w:r>
              <w:t>schemaläggning</w:t>
            </w:r>
          </w:p>
          <w:p w:rsidR="004D46A2" w:rsidRDefault="004D46A2" w:rsidP="004D46A2">
            <w:pPr>
              <w:numPr>
                <w:ilvl w:val="0"/>
                <w:numId w:val="4"/>
              </w:numPr>
              <w:tabs>
                <w:tab w:val="clear" w:pos="720"/>
                <w:tab w:val="num" w:pos="342"/>
              </w:tabs>
              <w:ind w:left="290" w:hanging="290"/>
            </w:pPr>
            <w:r>
              <w:t>arbetsplatsmöten</w:t>
            </w:r>
          </w:p>
          <w:p w:rsidR="004D46A2" w:rsidRDefault="004D46A2" w:rsidP="004D46A2">
            <w:pPr>
              <w:numPr>
                <w:ilvl w:val="0"/>
                <w:numId w:val="4"/>
              </w:numPr>
              <w:tabs>
                <w:tab w:val="clear" w:pos="720"/>
                <w:tab w:val="num" w:pos="342"/>
              </w:tabs>
              <w:ind w:left="290" w:hanging="290"/>
            </w:pPr>
            <w:r>
              <w:t>fortbildning och handledning</w:t>
            </w:r>
          </w:p>
          <w:p w:rsidR="004D46A2" w:rsidRDefault="004D46A2" w:rsidP="004D46A2">
            <w:pPr>
              <w:numPr>
                <w:ilvl w:val="0"/>
                <w:numId w:val="4"/>
              </w:numPr>
              <w:tabs>
                <w:tab w:val="clear" w:pos="720"/>
                <w:tab w:val="num" w:pos="342"/>
              </w:tabs>
              <w:ind w:left="290" w:hanging="290"/>
            </w:pPr>
            <w:r>
              <w:t>åtgärder för att tillgodose kraven på arbetsmiljön</w:t>
            </w:r>
          </w:p>
          <w:p w:rsidR="004D46A2" w:rsidRDefault="004D46A2" w:rsidP="004D46A2"/>
          <w:p w:rsidR="004D46A2" w:rsidRDefault="004D46A2" w:rsidP="004D46A2">
            <w:pPr>
              <w:rPr>
                <w:b/>
              </w:rPr>
            </w:pPr>
            <w:r>
              <w:rPr>
                <w:b/>
              </w:rPr>
              <w:t>Ansvar</w:t>
            </w:r>
          </w:p>
          <w:p w:rsidR="004D46A2" w:rsidRDefault="004D46A2" w:rsidP="004D46A2">
            <w:r>
              <w:t>Kommunen ansvarar för skador som orsakats den ersättningsberättigande i den omfattning som följer av allmänna skadeståndsrättsliga regler. Inträffar skada ska anmälan göras till kommunen på särskild blankett.</w:t>
            </w:r>
          </w:p>
          <w:p w:rsidR="004D46A2" w:rsidRDefault="004D46A2" w:rsidP="004D46A2"/>
          <w:p w:rsidR="004D46A2" w:rsidRDefault="004D46A2" w:rsidP="004D46A2">
            <w:pPr>
              <w:rPr>
                <w:b/>
              </w:rPr>
            </w:pPr>
            <w:r>
              <w:rPr>
                <w:b/>
              </w:rPr>
              <w:t>Anmälan till kommunen</w:t>
            </w:r>
          </w:p>
          <w:p w:rsidR="004D46A2" w:rsidRDefault="004D46A2" w:rsidP="004D46A2">
            <w:pPr>
              <w:jc w:val="both"/>
            </w:pPr>
            <w:r>
              <w:t>Den ersättningsberättigade ska i förväg till kommunen:</w:t>
            </w:r>
          </w:p>
          <w:p w:rsidR="004D46A2" w:rsidRDefault="004D46A2" w:rsidP="004D46A2">
            <w:pPr>
              <w:numPr>
                <w:ilvl w:val="0"/>
                <w:numId w:val="3"/>
              </w:numPr>
              <w:tabs>
                <w:tab w:val="num" w:pos="720"/>
              </w:tabs>
              <w:ind w:left="290" w:hanging="290"/>
            </w:pPr>
            <w:r>
              <w:t>ansöka om tillfälligt utökat behov av assistans</w:t>
            </w:r>
          </w:p>
          <w:p w:rsidR="004D46A2" w:rsidRDefault="004D46A2" w:rsidP="004D46A2">
            <w:pPr>
              <w:numPr>
                <w:ilvl w:val="0"/>
                <w:numId w:val="3"/>
              </w:numPr>
              <w:tabs>
                <w:tab w:val="num" w:pos="720"/>
              </w:tabs>
              <w:ind w:left="290" w:hanging="290"/>
            </w:pPr>
            <w:r>
              <w:t>anmäla planerat avbrott i assistansen</w:t>
            </w:r>
          </w:p>
          <w:p w:rsidR="004D46A2" w:rsidRDefault="004D46A2" w:rsidP="004D46A2">
            <w:pPr>
              <w:numPr>
                <w:ilvl w:val="0"/>
                <w:numId w:val="3"/>
              </w:numPr>
              <w:tabs>
                <w:tab w:val="num" w:pos="720"/>
              </w:tabs>
              <w:ind w:left="290" w:hanging="290"/>
            </w:pPr>
            <w:r>
              <w:t>anmäla önskemål om byte av assistent</w:t>
            </w:r>
          </w:p>
          <w:p w:rsidR="004D46A2" w:rsidRDefault="004D46A2" w:rsidP="004D46A2">
            <w:pPr>
              <w:numPr>
                <w:ilvl w:val="0"/>
                <w:numId w:val="3"/>
              </w:numPr>
              <w:tabs>
                <w:tab w:val="num" w:pos="720"/>
              </w:tabs>
              <w:ind w:left="290" w:hanging="290"/>
            </w:pPr>
            <w:r>
              <w:t>anmäla ändring av tider</w:t>
            </w:r>
          </w:p>
          <w:p w:rsidR="004D46A2" w:rsidRDefault="004D46A2" w:rsidP="004D46A2">
            <w:pPr>
              <w:ind w:left="-70"/>
              <w:rPr>
                <w:sz w:val="16"/>
              </w:rPr>
            </w:pPr>
          </w:p>
          <w:p w:rsidR="004D46A2" w:rsidRDefault="004D46A2" w:rsidP="004D46A2">
            <w:pPr>
              <w:ind w:left="-70"/>
              <w:rPr>
                <w:b/>
              </w:rPr>
            </w:pPr>
            <w:r>
              <w:rPr>
                <w:b/>
              </w:rPr>
              <w:t>Tystnadsplikt</w:t>
            </w:r>
          </w:p>
          <w:p w:rsidR="004D46A2" w:rsidRPr="000664C6" w:rsidRDefault="004D46A2" w:rsidP="004D46A2">
            <w:pPr>
              <w:ind w:left="-70"/>
            </w:pPr>
            <w:r w:rsidRPr="000664C6">
              <w:t xml:space="preserve">Kommunens personal har tystnadsplikt om personliga förhållanden enligt offentlighets- och sekretesslagen. </w:t>
            </w:r>
          </w:p>
          <w:p w:rsidR="004D46A2" w:rsidRDefault="004D46A2" w:rsidP="004D46A2">
            <w:pPr>
              <w:ind w:left="-70"/>
              <w:rPr>
                <w:b/>
              </w:rPr>
            </w:pPr>
          </w:p>
          <w:p w:rsidR="004D46A2" w:rsidRDefault="004D46A2" w:rsidP="004D46A2">
            <w:pPr>
              <w:ind w:left="-70"/>
              <w:rPr>
                <w:b/>
              </w:rPr>
            </w:pPr>
            <w:r>
              <w:rPr>
                <w:b/>
              </w:rPr>
              <w:t>Synpunktshantering</w:t>
            </w:r>
          </w:p>
          <w:p w:rsidR="004D46A2" w:rsidRDefault="004D46A2" w:rsidP="004D46A2">
            <w:pPr>
              <w:ind w:left="-70"/>
              <w:jc w:val="both"/>
            </w:pPr>
            <w:r>
              <w:t>Om den ersättningsberättigade är missnöjd med assistansen ska anmälan snarast göras till kommunen.</w:t>
            </w:r>
          </w:p>
          <w:p w:rsidR="004D46A2" w:rsidRDefault="004D46A2" w:rsidP="004D46A2">
            <w:pPr>
              <w:ind w:left="-70"/>
              <w:rPr>
                <w:sz w:val="16"/>
              </w:rPr>
            </w:pPr>
          </w:p>
          <w:p w:rsidR="004D46A2" w:rsidRDefault="004D46A2" w:rsidP="004D46A2">
            <w:pPr>
              <w:ind w:left="-70"/>
              <w:rPr>
                <w:b/>
              </w:rPr>
            </w:pPr>
            <w:r>
              <w:rPr>
                <w:b/>
              </w:rPr>
              <w:t>Uppsägning</w:t>
            </w:r>
          </w:p>
          <w:p w:rsidR="004D46A2" w:rsidRDefault="004D46A2" w:rsidP="004D46A2">
            <w:pPr>
              <w:ind w:left="-70"/>
              <w:jc w:val="both"/>
            </w:pPr>
            <w:r>
              <w:t>Uppdraget upphör efter uppsägning. Uppsägningstiden är tre månader om inte överenskommelse träffas om annan tid.</w:t>
            </w:r>
          </w:p>
          <w:p w:rsidR="004D46A2" w:rsidRDefault="004D46A2" w:rsidP="004D46A2">
            <w:pPr>
              <w:ind w:left="-70"/>
              <w:jc w:val="both"/>
            </w:pPr>
            <w:r>
              <w:t>Uppsägningen ska ske skriftligen.</w:t>
            </w:r>
          </w:p>
          <w:p w:rsidR="004D46A2" w:rsidRDefault="004D46A2" w:rsidP="004D46A2">
            <w:pPr>
              <w:ind w:left="-70"/>
              <w:rPr>
                <w:b/>
              </w:rPr>
            </w:pPr>
          </w:p>
          <w:p w:rsidR="004D46A2" w:rsidRDefault="004D46A2" w:rsidP="004D46A2">
            <w:pPr>
              <w:ind w:left="-70"/>
              <w:rPr>
                <w:b/>
              </w:rPr>
            </w:pPr>
            <w:r>
              <w:rPr>
                <w:b/>
              </w:rPr>
              <w:t>Avtal</w:t>
            </w:r>
          </w:p>
          <w:p w:rsidR="004D46A2" w:rsidRDefault="004D46A2" w:rsidP="004D46A2">
            <w:pPr>
              <w:ind w:left="-70"/>
              <w:jc w:val="both"/>
            </w:pPr>
            <w:r>
              <w:t>Uppdraget regleras i ett avtal mellan kommunen och den ersättningsberättigade.</w:t>
            </w:r>
          </w:p>
        </w:tc>
      </w:tr>
    </w:tbl>
    <w:p w:rsidR="004D46A2" w:rsidRDefault="004D46A2" w:rsidP="004D46A2">
      <w:pPr>
        <w:pStyle w:val="Sidhuvud"/>
        <w:tabs>
          <w:tab w:val="clear" w:pos="4536"/>
          <w:tab w:val="clear" w:pos="9072"/>
        </w:tabs>
        <w:overflowPunct w:val="0"/>
        <w:autoSpaceDE w:val="0"/>
        <w:autoSpaceDN w:val="0"/>
        <w:adjustRightInd w:val="0"/>
        <w:rPr>
          <w:sz w:val="20"/>
        </w:rPr>
      </w:pPr>
    </w:p>
    <w:p w:rsidR="004D46A2" w:rsidRDefault="004D46A2" w:rsidP="004D46A2">
      <w:pPr>
        <w:pStyle w:val="Sidhuvud"/>
        <w:tabs>
          <w:tab w:val="clear" w:pos="4536"/>
          <w:tab w:val="clear" w:pos="9072"/>
        </w:tabs>
        <w:overflowPunct w:val="0"/>
        <w:autoSpaceDE w:val="0"/>
        <w:autoSpaceDN w:val="0"/>
        <w:adjustRightInd w:val="0"/>
        <w:rPr>
          <w:sz w:val="20"/>
        </w:rPr>
      </w:pPr>
    </w:p>
    <w:p w:rsidR="004D46A2" w:rsidRDefault="004D46A2" w:rsidP="004D46A2">
      <w:pPr>
        <w:pStyle w:val="Sidhuvud"/>
        <w:pBdr>
          <w:bottom w:val="single" w:sz="12" w:space="1" w:color="auto"/>
        </w:pBdr>
        <w:tabs>
          <w:tab w:val="clear" w:pos="4536"/>
          <w:tab w:val="clear" w:pos="9072"/>
        </w:tabs>
        <w:overflowPunct w:val="0"/>
        <w:autoSpaceDE w:val="0"/>
        <w:autoSpaceDN w:val="0"/>
        <w:adjustRightInd w:val="0"/>
        <w:rPr>
          <w:sz w:val="20"/>
        </w:rPr>
      </w:pPr>
    </w:p>
    <w:p w:rsidR="004D46A2" w:rsidRDefault="004D46A2" w:rsidP="004D46A2">
      <w:pPr>
        <w:pStyle w:val="Sidhuvud"/>
        <w:tabs>
          <w:tab w:val="clear" w:pos="4536"/>
          <w:tab w:val="clear" w:pos="9072"/>
        </w:tabs>
        <w:overflowPunct w:val="0"/>
        <w:autoSpaceDE w:val="0"/>
        <w:autoSpaceDN w:val="0"/>
        <w:adjustRightInd w:val="0"/>
        <w:rPr>
          <w:sz w:val="20"/>
        </w:rPr>
      </w:pPr>
    </w:p>
    <w:p w:rsidR="004D46A2" w:rsidRDefault="004D46A2" w:rsidP="004D46A2">
      <w:pPr>
        <w:pStyle w:val="Sidhuvud"/>
        <w:tabs>
          <w:tab w:val="clear" w:pos="4536"/>
          <w:tab w:val="clear" w:pos="9072"/>
        </w:tabs>
        <w:overflowPunct w:val="0"/>
        <w:autoSpaceDE w:val="0"/>
        <w:autoSpaceDN w:val="0"/>
        <w:adjustRightInd w:val="0"/>
        <w:rPr>
          <w:sz w:val="20"/>
        </w:rPr>
      </w:pPr>
    </w:p>
    <w:p w:rsidR="004D46A2" w:rsidRDefault="004D46A2" w:rsidP="004D46A2">
      <w:pPr>
        <w:pStyle w:val="Sidhuvud"/>
        <w:tabs>
          <w:tab w:val="clear" w:pos="4536"/>
          <w:tab w:val="clear" w:pos="9072"/>
        </w:tabs>
        <w:overflowPunct w:val="0"/>
        <w:autoSpaceDE w:val="0"/>
        <w:autoSpaceDN w:val="0"/>
        <w:adjustRightInd w:val="0"/>
        <w:rPr>
          <w:sz w:val="20"/>
        </w:rPr>
      </w:pPr>
    </w:p>
    <w:p w:rsidR="004D46A2" w:rsidRPr="00BE0EA7" w:rsidRDefault="004D46A2" w:rsidP="004D46A2">
      <w:pPr>
        <w:pStyle w:val="Brdtext"/>
        <w:jc w:val="both"/>
        <w:rPr>
          <w:sz w:val="24"/>
        </w:rPr>
      </w:pPr>
      <w:r w:rsidRPr="00BE0EA7">
        <w:rPr>
          <w:sz w:val="24"/>
        </w:rPr>
        <w:t>Undertecknad ersättningsberättigad har tagit del av information ”Östhammar kommuns socialförvaltning som utförare av personlig assistans” samt villkor för utförande av per</w:t>
      </w:r>
      <w:r>
        <w:rPr>
          <w:sz w:val="24"/>
        </w:rPr>
        <w:t>sonlig assistans</w:t>
      </w:r>
      <w:r w:rsidRPr="00BE0EA7">
        <w:rPr>
          <w:sz w:val="24"/>
        </w:rPr>
        <w:t>.</w:t>
      </w:r>
    </w:p>
    <w:p w:rsidR="004D46A2" w:rsidRDefault="004D46A2" w:rsidP="004D46A2">
      <w:pPr>
        <w:overflowPunct w:val="0"/>
        <w:autoSpaceDE w:val="0"/>
        <w:autoSpaceDN w:val="0"/>
        <w:adjustRightInd w:val="0"/>
        <w:rPr>
          <w:sz w:val="20"/>
        </w:rPr>
      </w:pPr>
    </w:p>
    <w:p w:rsidR="004D46A2" w:rsidRDefault="004D46A2" w:rsidP="004D46A2">
      <w:pPr>
        <w:overflowPunct w:val="0"/>
        <w:autoSpaceDE w:val="0"/>
        <w:autoSpaceDN w:val="0"/>
        <w:adjustRightInd w:val="0"/>
        <w:rPr>
          <w:b/>
          <w:sz w:val="20"/>
        </w:rPr>
      </w:pPr>
    </w:p>
    <w:p w:rsidR="004D46A2" w:rsidRDefault="004D46A2" w:rsidP="004D46A2">
      <w:pPr>
        <w:overflowPunct w:val="0"/>
        <w:autoSpaceDE w:val="0"/>
        <w:autoSpaceDN w:val="0"/>
        <w:adjustRightInd w:val="0"/>
        <w:rPr>
          <w:b/>
          <w:sz w:val="20"/>
        </w:rPr>
      </w:pPr>
    </w:p>
    <w:tbl>
      <w:tblPr>
        <w:tblW w:w="0" w:type="auto"/>
        <w:tblLayout w:type="fixed"/>
        <w:tblCellMar>
          <w:left w:w="70" w:type="dxa"/>
          <w:right w:w="70" w:type="dxa"/>
        </w:tblCellMar>
        <w:tblLook w:val="0000" w:firstRow="0" w:lastRow="0" w:firstColumn="0" w:lastColumn="0" w:noHBand="0" w:noVBand="0"/>
      </w:tblPr>
      <w:tblGrid>
        <w:gridCol w:w="2230"/>
        <w:gridCol w:w="1620"/>
      </w:tblGrid>
      <w:tr w:rsidR="004D46A2" w:rsidTr="00767BDC">
        <w:tc>
          <w:tcPr>
            <w:tcW w:w="2230" w:type="dxa"/>
          </w:tcPr>
          <w:p w:rsidR="004D46A2" w:rsidRPr="00BE0EA7" w:rsidRDefault="004D46A2" w:rsidP="00767BDC">
            <w:pPr>
              <w:overflowPunct w:val="0"/>
              <w:autoSpaceDE w:val="0"/>
              <w:autoSpaceDN w:val="0"/>
              <w:adjustRightInd w:val="0"/>
              <w:rPr>
                <w:b/>
              </w:rPr>
            </w:pPr>
            <w:r w:rsidRPr="00BE0EA7">
              <w:rPr>
                <w:b/>
              </w:rPr>
              <w:t xml:space="preserve">Östhammar den  </w:t>
            </w:r>
          </w:p>
        </w:tc>
        <w:tc>
          <w:tcPr>
            <w:tcW w:w="1620" w:type="dxa"/>
            <w:tcBorders>
              <w:bottom w:val="single" w:sz="4" w:space="0" w:color="auto"/>
            </w:tcBorders>
          </w:tcPr>
          <w:p w:rsidR="004D46A2" w:rsidRPr="00BE0EA7" w:rsidRDefault="004D46A2" w:rsidP="00767BDC">
            <w:pPr>
              <w:overflowPunct w:val="0"/>
              <w:autoSpaceDE w:val="0"/>
              <w:autoSpaceDN w:val="0"/>
              <w:adjustRightInd w:val="0"/>
              <w:rPr>
                <w:b/>
              </w:rPr>
            </w:pPr>
            <w:r w:rsidRPr="00BE0EA7">
              <w:rPr>
                <w:b/>
              </w:rPr>
              <w:fldChar w:fldCharType="begin">
                <w:ffData>
                  <w:name w:val="Text27"/>
                  <w:enabled/>
                  <w:calcOnExit w:val="0"/>
                  <w:textInput/>
                </w:ffData>
              </w:fldChar>
            </w:r>
            <w:bookmarkStart w:id="6" w:name="Text27"/>
            <w:r w:rsidRPr="00BE0EA7">
              <w:rPr>
                <w:b/>
              </w:rPr>
              <w:instrText xml:space="preserve"> FORMTEXT </w:instrText>
            </w:r>
            <w:r w:rsidRPr="00BE0EA7">
              <w:rPr>
                <w:b/>
              </w:rPr>
            </w:r>
            <w:r w:rsidRPr="00BE0EA7">
              <w:rPr>
                <w:b/>
              </w:rPr>
              <w:fldChar w:fldCharType="separate"/>
            </w:r>
            <w:r w:rsidRPr="00BE0EA7">
              <w:rPr>
                <w:b/>
                <w:noProof/>
              </w:rPr>
              <w:t> </w:t>
            </w:r>
            <w:r w:rsidRPr="00BE0EA7">
              <w:rPr>
                <w:b/>
                <w:noProof/>
              </w:rPr>
              <w:t> </w:t>
            </w:r>
            <w:r w:rsidRPr="00BE0EA7">
              <w:rPr>
                <w:b/>
                <w:noProof/>
              </w:rPr>
              <w:t> </w:t>
            </w:r>
            <w:r w:rsidRPr="00BE0EA7">
              <w:rPr>
                <w:b/>
                <w:noProof/>
              </w:rPr>
              <w:t> </w:t>
            </w:r>
            <w:r w:rsidRPr="00BE0EA7">
              <w:rPr>
                <w:b/>
                <w:noProof/>
              </w:rPr>
              <w:t> </w:t>
            </w:r>
            <w:r w:rsidRPr="00BE0EA7">
              <w:rPr>
                <w:b/>
              </w:rPr>
              <w:fldChar w:fldCharType="end"/>
            </w:r>
            <w:bookmarkEnd w:id="6"/>
          </w:p>
        </w:tc>
      </w:tr>
    </w:tbl>
    <w:p w:rsidR="004D46A2" w:rsidRDefault="004D46A2" w:rsidP="004D46A2">
      <w:pPr>
        <w:overflowPunct w:val="0"/>
        <w:autoSpaceDE w:val="0"/>
        <w:autoSpaceDN w:val="0"/>
        <w:adjustRightInd w:val="0"/>
        <w:rPr>
          <w:b/>
          <w:sz w:val="20"/>
        </w:rPr>
      </w:pPr>
    </w:p>
    <w:p w:rsidR="004D46A2" w:rsidRDefault="004D46A2" w:rsidP="004D46A2">
      <w:pPr>
        <w:overflowPunct w:val="0"/>
        <w:autoSpaceDE w:val="0"/>
        <w:autoSpaceDN w:val="0"/>
        <w:adjustRightInd w:val="0"/>
        <w:rPr>
          <w:b/>
          <w:sz w:val="20"/>
        </w:rPr>
      </w:pPr>
    </w:p>
    <w:p w:rsidR="004D46A2" w:rsidRDefault="004D46A2" w:rsidP="004D46A2">
      <w:pPr>
        <w:overflowPunct w:val="0"/>
        <w:autoSpaceDE w:val="0"/>
        <w:autoSpaceDN w:val="0"/>
        <w:adjustRightInd w:val="0"/>
        <w:rPr>
          <w:b/>
          <w:sz w:val="20"/>
        </w:rPr>
      </w:pPr>
    </w:p>
    <w:p w:rsidR="004D46A2" w:rsidRDefault="004D46A2" w:rsidP="004D46A2">
      <w:pPr>
        <w:overflowPunct w:val="0"/>
        <w:autoSpaceDE w:val="0"/>
        <w:autoSpaceDN w:val="0"/>
        <w:adjustRightInd w:val="0"/>
        <w:rPr>
          <w:b/>
          <w:sz w:val="20"/>
        </w:rPr>
      </w:pPr>
    </w:p>
    <w:p w:rsidR="004D46A2" w:rsidRDefault="004D46A2" w:rsidP="004D46A2">
      <w:pPr>
        <w:overflowPunct w:val="0"/>
        <w:autoSpaceDE w:val="0"/>
        <w:autoSpaceDN w:val="0"/>
        <w:adjustRightInd w:val="0"/>
        <w:rPr>
          <w:b/>
          <w:sz w:val="20"/>
        </w:rPr>
      </w:pPr>
      <w:proofErr w:type="gramStart"/>
      <w:r>
        <w:rPr>
          <w:b/>
          <w:sz w:val="20"/>
        </w:rPr>
        <w:t>...........................................</w:t>
      </w:r>
      <w:proofErr w:type="gramEnd"/>
      <w:r>
        <w:rPr>
          <w:b/>
          <w:sz w:val="20"/>
        </w:rPr>
        <w:t xml:space="preserve">…………….. </w:t>
      </w:r>
      <w:r>
        <w:rPr>
          <w:b/>
          <w:sz w:val="20"/>
        </w:rPr>
        <w:tab/>
        <w:t xml:space="preserve">                          ......................................……………..</w:t>
      </w:r>
    </w:p>
    <w:p w:rsidR="004D46A2" w:rsidRDefault="004D46A2" w:rsidP="004D46A2">
      <w:pPr>
        <w:overflowPunct w:val="0"/>
        <w:autoSpaceDE w:val="0"/>
        <w:autoSpaceDN w:val="0"/>
        <w:adjustRightInd w:val="0"/>
        <w:rPr>
          <w:b/>
          <w:sz w:val="20"/>
        </w:rPr>
      </w:pPr>
      <w:r>
        <w:rPr>
          <w:b/>
          <w:sz w:val="20"/>
        </w:rPr>
        <w:fldChar w:fldCharType="begin">
          <w:ffData>
            <w:name w:val="Text27"/>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r>
        <w:rPr>
          <w:sz w:val="20"/>
        </w:rPr>
        <w:tab/>
      </w:r>
      <w:r>
        <w:rPr>
          <w:sz w:val="20"/>
        </w:rPr>
        <w:tab/>
      </w:r>
      <w:r>
        <w:rPr>
          <w:sz w:val="20"/>
        </w:rPr>
        <w:tab/>
      </w:r>
      <w:r>
        <w:rPr>
          <w:sz w:val="20"/>
        </w:rPr>
        <w:tab/>
      </w: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4D46A2" w:rsidRPr="00BE0EA7" w:rsidRDefault="004D46A2" w:rsidP="004D46A2">
      <w:pPr>
        <w:overflowPunct w:val="0"/>
        <w:autoSpaceDE w:val="0"/>
        <w:autoSpaceDN w:val="0"/>
        <w:adjustRightInd w:val="0"/>
      </w:pPr>
      <w:r w:rsidRPr="00BE0EA7">
        <w:t>Verkställande enhetschef</w:t>
      </w:r>
      <w:r w:rsidRPr="00BE0EA7">
        <w:tab/>
      </w:r>
      <w:r w:rsidRPr="00BE0EA7">
        <w:tab/>
      </w:r>
      <w:r w:rsidRPr="00BE0EA7">
        <w:tab/>
        <w:t>Ersättningsberättigads underskrift</w:t>
      </w:r>
    </w:p>
    <w:p w:rsidR="004D46A2" w:rsidRDefault="004D46A2" w:rsidP="004D46A2">
      <w:pPr>
        <w:overflowPunct w:val="0"/>
        <w:autoSpaceDE w:val="0"/>
        <w:autoSpaceDN w:val="0"/>
        <w:adjustRightInd w:val="0"/>
        <w:rPr>
          <w:b/>
          <w:sz w:val="20"/>
        </w:rPr>
      </w:pPr>
      <w:r w:rsidRPr="00BE0EA7">
        <w:t>Socialförvaltningen, Östhammars kommun</w:t>
      </w:r>
      <w:r w:rsidRPr="00BE0EA7">
        <w:rPr>
          <w:b/>
        </w:rPr>
        <w:tab/>
      </w:r>
      <w:r>
        <w:rPr>
          <w:b/>
          <w:sz w:val="20"/>
        </w:rPr>
        <w:tab/>
        <w:t xml:space="preserve">   </w:t>
      </w:r>
    </w:p>
    <w:p w:rsidR="004D46A2" w:rsidRDefault="004D46A2" w:rsidP="004D46A2">
      <w:pPr>
        <w:overflowPunct w:val="0"/>
        <w:autoSpaceDE w:val="0"/>
        <w:autoSpaceDN w:val="0"/>
        <w:adjustRightInd w:val="0"/>
        <w:rPr>
          <w:b/>
          <w:sz w:val="20"/>
        </w:rPr>
      </w:pPr>
    </w:p>
    <w:p w:rsidR="004D46A2" w:rsidRDefault="004D46A2" w:rsidP="004D46A2">
      <w:pPr>
        <w:overflowPunct w:val="0"/>
        <w:autoSpaceDE w:val="0"/>
        <w:autoSpaceDN w:val="0"/>
        <w:adjustRightInd w:val="0"/>
        <w:rPr>
          <w:b/>
          <w:sz w:val="20"/>
        </w:rPr>
      </w:pPr>
    </w:p>
    <w:p w:rsidR="004D46A2" w:rsidRDefault="004D46A2" w:rsidP="004D46A2">
      <w:pPr>
        <w:overflowPunct w:val="0"/>
        <w:autoSpaceDE w:val="0"/>
        <w:autoSpaceDN w:val="0"/>
        <w:adjustRightInd w:val="0"/>
        <w:ind w:left="5216"/>
        <w:rPr>
          <w:b/>
          <w:sz w:val="20"/>
        </w:rPr>
      </w:pPr>
      <w:r>
        <w:rPr>
          <w:b/>
          <w:sz w:val="20"/>
        </w:rPr>
        <w:t xml:space="preserve">  </w:t>
      </w:r>
      <w:proofErr w:type="gramStart"/>
      <w:r>
        <w:rPr>
          <w:b/>
          <w:sz w:val="20"/>
        </w:rPr>
        <w:t>......................................</w:t>
      </w:r>
      <w:proofErr w:type="gramEnd"/>
      <w:r>
        <w:rPr>
          <w:b/>
          <w:sz w:val="20"/>
        </w:rPr>
        <w:t>……………..</w:t>
      </w:r>
    </w:p>
    <w:p w:rsidR="004D46A2" w:rsidRDefault="004D46A2" w:rsidP="004D46A2">
      <w:pPr>
        <w:overflowPunct w:val="0"/>
        <w:autoSpaceDE w:val="0"/>
        <w:autoSpaceDN w:val="0"/>
        <w:adjustRightInd w:val="0"/>
        <w:ind w:left="5216"/>
        <w:rPr>
          <w:b/>
          <w:sz w:val="20"/>
        </w:rPr>
      </w:pPr>
      <w:r>
        <w:rPr>
          <w:b/>
          <w:sz w:val="20"/>
        </w:rPr>
        <w:t xml:space="preserve">  </w:t>
      </w: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4D46A2" w:rsidRPr="00BE0EA7" w:rsidRDefault="004D46A2" w:rsidP="004D46A2">
      <w:pPr>
        <w:overflowPunct w:val="0"/>
        <w:autoSpaceDE w:val="0"/>
        <w:autoSpaceDN w:val="0"/>
        <w:adjustRightInd w:val="0"/>
        <w:ind w:left="3912" w:firstLine="1304"/>
      </w:pPr>
      <w:r w:rsidRPr="00BE0EA7">
        <w:rPr>
          <w:b/>
        </w:rPr>
        <w:t xml:space="preserve">  </w:t>
      </w:r>
      <w:r w:rsidRPr="00BE0EA7">
        <w:t>Ev. företrädare</w:t>
      </w: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4D46A2">
      <w:pPr>
        <w:overflowPunct w:val="0"/>
        <w:autoSpaceDE w:val="0"/>
        <w:autoSpaceDN w:val="0"/>
        <w:adjustRightInd w:val="0"/>
        <w:rPr>
          <w:sz w:val="18"/>
        </w:rPr>
      </w:pPr>
    </w:p>
    <w:p w:rsidR="004D46A2" w:rsidRDefault="004D46A2" w:rsidP="009D08D3">
      <w:pPr>
        <w:overflowPunct w:val="0"/>
        <w:autoSpaceDE w:val="0"/>
        <w:autoSpaceDN w:val="0"/>
        <w:adjustRightInd w:val="0"/>
        <w:jc w:val="right"/>
      </w:pPr>
      <w:r w:rsidRPr="00BE0EA7">
        <w:rPr>
          <w:sz w:val="20"/>
          <w:szCs w:val="20"/>
        </w:rPr>
        <w:t>Originalet förvaras hos enhetschef, övriga parter erhåller en kopia</w:t>
      </w:r>
      <w:r>
        <w:rPr>
          <w:sz w:val="20"/>
          <w:szCs w:val="20"/>
        </w:rPr>
        <w:t xml:space="preserve"> av avtalet</w:t>
      </w:r>
    </w:p>
    <w:sectPr w:rsidR="004D46A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516" w:rsidRDefault="00321516">
      <w:r>
        <w:separator/>
      </w:r>
    </w:p>
  </w:endnote>
  <w:endnote w:type="continuationSeparator" w:id="0">
    <w:p w:rsidR="00321516" w:rsidRDefault="0032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A41" w:rsidRDefault="00B02A4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161" w:rsidRPr="00C85161" w:rsidRDefault="00C85161" w:rsidP="00C85161">
    <w:pPr>
      <w:pStyle w:val="Sidfot"/>
      <w:jc w:val="right"/>
      <w:rPr>
        <w:sz w:val="20"/>
        <w:szCs w:val="20"/>
      </w:rPr>
    </w:pPr>
    <w:r w:rsidRPr="00C85161">
      <w:rPr>
        <w:sz w:val="20"/>
        <w:szCs w:val="20"/>
      </w:rPr>
      <w:t xml:space="preserve">Sidan </w:t>
    </w:r>
    <w:r w:rsidRPr="00C85161">
      <w:rPr>
        <w:sz w:val="20"/>
        <w:szCs w:val="20"/>
      </w:rPr>
      <w:fldChar w:fldCharType="begin"/>
    </w:r>
    <w:r w:rsidRPr="00C85161">
      <w:rPr>
        <w:sz w:val="20"/>
        <w:szCs w:val="20"/>
      </w:rPr>
      <w:instrText xml:space="preserve"> PAGE </w:instrText>
    </w:r>
    <w:r w:rsidRPr="00C85161">
      <w:rPr>
        <w:sz w:val="20"/>
        <w:szCs w:val="20"/>
      </w:rPr>
      <w:fldChar w:fldCharType="separate"/>
    </w:r>
    <w:r w:rsidR="007C64DB">
      <w:rPr>
        <w:noProof/>
        <w:sz w:val="20"/>
        <w:szCs w:val="20"/>
      </w:rPr>
      <w:t>2</w:t>
    </w:r>
    <w:r w:rsidRPr="00C85161">
      <w:rPr>
        <w:sz w:val="20"/>
        <w:szCs w:val="20"/>
      </w:rPr>
      <w:fldChar w:fldCharType="end"/>
    </w:r>
    <w:r w:rsidRPr="00C85161">
      <w:rPr>
        <w:sz w:val="20"/>
        <w:szCs w:val="20"/>
      </w:rPr>
      <w:t xml:space="preserve"> av </w:t>
    </w:r>
    <w:r w:rsidRPr="00C85161">
      <w:rPr>
        <w:sz w:val="20"/>
        <w:szCs w:val="20"/>
      </w:rPr>
      <w:fldChar w:fldCharType="begin"/>
    </w:r>
    <w:r w:rsidRPr="00C85161">
      <w:rPr>
        <w:sz w:val="20"/>
        <w:szCs w:val="20"/>
      </w:rPr>
      <w:instrText xml:space="preserve"> NUMPAGES </w:instrText>
    </w:r>
    <w:r w:rsidRPr="00C85161">
      <w:rPr>
        <w:sz w:val="20"/>
        <w:szCs w:val="20"/>
      </w:rPr>
      <w:fldChar w:fldCharType="separate"/>
    </w:r>
    <w:r w:rsidR="007C64DB">
      <w:rPr>
        <w:noProof/>
        <w:sz w:val="20"/>
        <w:szCs w:val="20"/>
      </w:rPr>
      <w:t>4</w:t>
    </w:r>
    <w:r w:rsidRPr="00C85161">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A41" w:rsidRDefault="00B02A4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516" w:rsidRDefault="00321516">
      <w:r>
        <w:separator/>
      </w:r>
    </w:p>
  </w:footnote>
  <w:footnote w:type="continuationSeparator" w:id="0">
    <w:p w:rsidR="00321516" w:rsidRDefault="00321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A41" w:rsidRDefault="00B02A4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4F4" w:rsidRDefault="00715798">
    <w:pPr>
      <w:pStyle w:val="Sidhuvud"/>
    </w:pPr>
    <w:r>
      <w:rPr>
        <w:noProof/>
      </w:rPr>
      <w:drawing>
        <wp:inline distT="0" distB="0" distL="0" distR="0">
          <wp:extent cx="1503045" cy="473075"/>
          <wp:effectExtent l="0" t="0" r="1905" b="3175"/>
          <wp:docPr id="1" name="Bild 1" descr="Osthammar_e-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hammar_e-p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045" cy="473075"/>
                  </a:xfrm>
                  <a:prstGeom prst="rect">
                    <a:avLst/>
                  </a:prstGeom>
                  <a:noFill/>
                  <a:ln>
                    <a:noFill/>
                  </a:ln>
                </pic:spPr>
              </pic:pic>
            </a:graphicData>
          </a:graphic>
        </wp:inline>
      </w:drawing>
    </w:r>
  </w:p>
  <w:p w:rsidR="001634F4" w:rsidRDefault="00B02A41">
    <w:pPr>
      <w:pStyle w:val="Sidhuvud"/>
    </w:pPr>
    <w:r>
      <w:t>Vård och omsorg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A41" w:rsidRDefault="00B02A4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4253D"/>
    <w:multiLevelType w:val="hybridMultilevel"/>
    <w:tmpl w:val="A238C4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41312377"/>
    <w:multiLevelType w:val="multilevel"/>
    <w:tmpl w:val="8E7A513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rial Unicode M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Unicode M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Unicode M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5450554E"/>
    <w:multiLevelType w:val="multilevel"/>
    <w:tmpl w:val="2CD0AFF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7EA30D15"/>
    <w:multiLevelType w:val="hybridMultilevel"/>
    <w:tmpl w:val="2D1AAA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A2"/>
    <w:rsid w:val="000055B5"/>
    <w:rsid w:val="0001580A"/>
    <w:rsid w:val="000232C8"/>
    <w:rsid w:val="00023C3C"/>
    <w:rsid w:val="00026BD7"/>
    <w:rsid w:val="00031CFD"/>
    <w:rsid w:val="00035649"/>
    <w:rsid w:val="000377B9"/>
    <w:rsid w:val="00040DDD"/>
    <w:rsid w:val="00042871"/>
    <w:rsid w:val="00042D07"/>
    <w:rsid w:val="00043C40"/>
    <w:rsid w:val="00045A23"/>
    <w:rsid w:val="00046BA2"/>
    <w:rsid w:val="00046FF8"/>
    <w:rsid w:val="000535D0"/>
    <w:rsid w:val="00053A95"/>
    <w:rsid w:val="0005678F"/>
    <w:rsid w:val="000568C0"/>
    <w:rsid w:val="00056D60"/>
    <w:rsid w:val="00061DED"/>
    <w:rsid w:val="0006220E"/>
    <w:rsid w:val="0006752D"/>
    <w:rsid w:val="0007136E"/>
    <w:rsid w:val="00076274"/>
    <w:rsid w:val="00077368"/>
    <w:rsid w:val="0008065D"/>
    <w:rsid w:val="00084529"/>
    <w:rsid w:val="0009242E"/>
    <w:rsid w:val="00097415"/>
    <w:rsid w:val="000A0BB6"/>
    <w:rsid w:val="000A39B6"/>
    <w:rsid w:val="000A703A"/>
    <w:rsid w:val="000B0071"/>
    <w:rsid w:val="000C012D"/>
    <w:rsid w:val="000C0470"/>
    <w:rsid w:val="000C1055"/>
    <w:rsid w:val="000C6094"/>
    <w:rsid w:val="000D35CF"/>
    <w:rsid w:val="000D63D9"/>
    <w:rsid w:val="000E1A62"/>
    <w:rsid w:val="000F13D2"/>
    <w:rsid w:val="000F26B4"/>
    <w:rsid w:val="000F5B40"/>
    <w:rsid w:val="000F7169"/>
    <w:rsid w:val="0011325C"/>
    <w:rsid w:val="0011356C"/>
    <w:rsid w:val="00113690"/>
    <w:rsid w:val="00123487"/>
    <w:rsid w:val="001268F3"/>
    <w:rsid w:val="001371DE"/>
    <w:rsid w:val="0014298F"/>
    <w:rsid w:val="001547ED"/>
    <w:rsid w:val="001634F4"/>
    <w:rsid w:val="00163B09"/>
    <w:rsid w:val="00174207"/>
    <w:rsid w:val="00175631"/>
    <w:rsid w:val="001802E9"/>
    <w:rsid w:val="00190A49"/>
    <w:rsid w:val="00194EB6"/>
    <w:rsid w:val="00197EEF"/>
    <w:rsid w:val="001A659F"/>
    <w:rsid w:val="001B0CA5"/>
    <w:rsid w:val="001C6A63"/>
    <w:rsid w:val="001F6139"/>
    <w:rsid w:val="001F7DBA"/>
    <w:rsid w:val="00203E74"/>
    <w:rsid w:val="00206C6B"/>
    <w:rsid w:val="00220626"/>
    <w:rsid w:val="0022584C"/>
    <w:rsid w:val="002313AF"/>
    <w:rsid w:val="00234E39"/>
    <w:rsid w:val="00235C28"/>
    <w:rsid w:val="002363F1"/>
    <w:rsid w:val="00246227"/>
    <w:rsid w:val="00247261"/>
    <w:rsid w:val="002514E8"/>
    <w:rsid w:val="00255BB7"/>
    <w:rsid w:val="002655BB"/>
    <w:rsid w:val="00267F8E"/>
    <w:rsid w:val="00273758"/>
    <w:rsid w:val="002743FA"/>
    <w:rsid w:val="00275C56"/>
    <w:rsid w:val="0027700B"/>
    <w:rsid w:val="00281E54"/>
    <w:rsid w:val="00283573"/>
    <w:rsid w:val="00285350"/>
    <w:rsid w:val="0029042E"/>
    <w:rsid w:val="0029170B"/>
    <w:rsid w:val="002929E3"/>
    <w:rsid w:val="002946D3"/>
    <w:rsid w:val="002A0E4A"/>
    <w:rsid w:val="002C5C1B"/>
    <w:rsid w:val="002C5DAF"/>
    <w:rsid w:val="002C762C"/>
    <w:rsid w:val="002D42F1"/>
    <w:rsid w:val="002D69A2"/>
    <w:rsid w:val="002D72FA"/>
    <w:rsid w:val="002E1D0F"/>
    <w:rsid w:val="002F46CE"/>
    <w:rsid w:val="002F6D96"/>
    <w:rsid w:val="002F7F20"/>
    <w:rsid w:val="00306293"/>
    <w:rsid w:val="00312B7E"/>
    <w:rsid w:val="00314D97"/>
    <w:rsid w:val="00321516"/>
    <w:rsid w:val="00322080"/>
    <w:rsid w:val="003254EE"/>
    <w:rsid w:val="00330D31"/>
    <w:rsid w:val="0033321A"/>
    <w:rsid w:val="0034426E"/>
    <w:rsid w:val="00345518"/>
    <w:rsid w:val="00347A0D"/>
    <w:rsid w:val="00351766"/>
    <w:rsid w:val="00355447"/>
    <w:rsid w:val="00357060"/>
    <w:rsid w:val="0036103A"/>
    <w:rsid w:val="003630F6"/>
    <w:rsid w:val="0036482C"/>
    <w:rsid w:val="0036707F"/>
    <w:rsid w:val="00367200"/>
    <w:rsid w:val="00371D1F"/>
    <w:rsid w:val="00376C3E"/>
    <w:rsid w:val="003770D8"/>
    <w:rsid w:val="0038019E"/>
    <w:rsid w:val="00386925"/>
    <w:rsid w:val="00394FE4"/>
    <w:rsid w:val="003A0CB8"/>
    <w:rsid w:val="003A1101"/>
    <w:rsid w:val="003B3B71"/>
    <w:rsid w:val="003B3EE3"/>
    <w:rsid w:val="003B4908"/>
    <w:rsid w:val="003B5DCF"/>
    <w:rsid w:val="003C2B08"/>
    <w:rsid w:val="003C5B6B"/>
    <w:rsid w:val="003C66B0"/>
    <w:rsid w:val="003C7017"/>
    <w:rsid w:val="003D351C"/>
    <w:rsid w:val="003D4577"/>
    <w:rsid w:val="003E795F"/>
    <w:rsid w:val="003F2925"/>
    <w:rsid w:val="003F2C3B"/>
    <w:rsid w:val="003F4EEA"/>
    <w:rsid w:val="003F66DE"/>
    <w:rsid w:val="0040133E"/>
    <w:rsid w:val="004016A4"/>
    <w:rsid w:val="00407B37"/>
    <w:rsid w:val="00410424"/>
    <w:rsid w:val="00420221"/>
    <w:rsid w:val="0042386E"/>
    <w:rsid w:val="0043699E"/>
    <w:rsid w:val="00436E54"/>
    <w:rsid w:val="00447247"/>
    <w:rsid w:val="00452C58"/>
    <w:rsid w:val="00453829"/>
    <w:rsid w:val="00455B37"/>
    <w:rsid w:val="00461D71"/>
    <w:rsid w:val="00465514"/>
    <w:rsid w:val="00467C43"/>
    <w:rsid w:val="004815A5"/>
    <w:rsid w:val="004838B8"/>
    <w:rsid w:val="00484E60"/>
    <w:rsid w:val="004875C4"/>
    <w:rsid w:val="004B4C87"/>
    <w:rsid w:val="004B59C6"/>
    <w:rsid w:val="004C7B4F"/>
    <w:rsid w:val="004D46A2"/>
    <w:rsid w:val="004D7812"/>
    <w:rsid w:val="004E0922"/>
    <w:rsid w:val="004E3B9A"/>
    <w:rsid w:val="004E4F5A"/>
    <w:rsid w:val="004F12ED"/>
    <w:rsid w:val="004F1F7D"/>
    <w:rsid w:val="004F2966"/>
    <w:rsid w:val="00501B36"/>
    <w:rsid w:val="00503A3C"/>
    <w:rsid w:val="00503A96"/>
    <w:rsid w:val="005103FA"/>
    <w:rsid w:val="00511A9F"/>
    <w:rsid w:val="005129DA"/>
    <w:rsid w:val="00521EE5"/>
    <w:rsid w:val="0052507A"/>
    <w:rsid w:val="005317A6"/>
    <w:rsid w:val="00541E2F"/>
    <w:rsid w:val="00542F8D"/>
    <w:rsid w:val="00545D72"/>
    <w:rsid w:val="00565425"/>
    <w:rsid w:val="005750A8"/>
    <w:rsid w:val="005753DD"/>
    <w:rsid w:val="005766C6"/>
    <w:rsid w:val="00582A94"/>
    <w:rsid w:val="00585D42"/>
    <w:rsid w:val="00596490"/>
    <w:rsid w:val="005A4495"/>
    <w:rsid w:val="005A52E0"/>
    <w:rsid w:val="005A61EF"/>
    <w:rsid w:val="005A7EBA"/>
    <w:rsid w:val="005B2FE8"/>
    <w:rsid w:val="005B3284"/>
    <w:rsid w:val="005B478B"/>
    <w:rsid w:val="005B4980"/>
    <w:rsid w:val="005C0ABF"/>
    <w:rsid w:val="005C73B2"/>
    <w:rsid w:val="005C751E"/>
    <w:rsid w:val="005D5129"/>
    <w:rsid w:val="005E7ED5"/>
    <w:rsid w:val="005F2DC8"/>
    <w:rsid w:val="005F571F"/>
    <w:rsid w:val="005F580F"/>
    <w:rsid w:val="005F64B4"/>
    <w:rsid w:val="00613C13"/>
    <w:rsid w:val="0061553A"/>
    <w:rsid w:val="00617731"/>
    <w:rsid w:val="00620630"/>
    <w:rsid w:val="0062345C"/>
    <w:rsid w:val="00623AEC"/>
    <w:rsid w:val="006350EF"/>
    <w:rsid w:val="00636171"/>
    <w:rsid w:val="00641A8E"/>
    <w:rsid w:val="00650456"/>
    <w:rsid w:val="006563D0"/>
    <w:rsid w:val="006821CB"/>
    <w:rsid w:val="006824C5"/>
    <w:rsid w:val="0068411F"/>
    <w:rsid w:val="006956D6"/>
    <w:rsid w:val="006A3FF5"/>
    <w:rsid w:val="006B699A"/>
    <w:rsid w:val="006B7981"/>
    <w:rsid w:val="006C29C8"/>
    <w:rsid w:val="006C5C2A"/>
    <w:rsid w:val="006C5ECE"/>
    <w:rsid w:val="006D1916"/>
    <w:rsid w:val="006E1074"/>
    <w:rsid w:val="006E3A18"/>
    <w:rsid w:val="007000AD"/>
    <w:rsid w:val="00702CBB"/>
    <w:rsid w:val="00715798"/>
    <w:rsid w:val="00715C77"/>
    <w:rsid w:val="0072309A"/>
    <w:rsid w:val="00724EA5"/>
    <w:rsid w:val="00725395"/>
    <w:rsid w:val="0072732C"/>
    <w:rsid w:val="00730293"/>
    <w:rsid w:val="007472F1"/>
    <w:rsid w:val="00752217"/>
    <w:rsid w:val="00767B29"/>
    <w:rsid w:val="00767BDC"/>
    <w:rsid w:val="00770D2C"/>
    <w:rsid w:val="00773906"/>
    <w:rsid w:val="0077617D"/>
    <w:rsid w:val="007773EB"/>
    <w:rsid w:val="00780F94"/>
    <w:rsid w:val="007846EC"/>
    <w:rsid w:val="00790254"/>
    <w:rsid w:val="00797FCE"/>
    <w:rsid w:val="007A0D14"/>
    <w:rsid w:val="007A762B"/>
    <w:rsid w:val="007C4C30"/>
    <w:rsid w:val="007C5E38"/>
    <w:rsid w:val="007C64DB"/>
    <w:rsid w:val="007E12A3"/>
    <w:rsid w:val="007E1EE1"/>
    <w:rsid w:val="007E71CC"/>
    <w:rsid w:val="007F52F1"/>
    <w:rsid w:val="00806044"/>
    <w:rsid w:val="00815B9E"/>
    <w:rsid w:val="00816DE0"/>
    <w:rsid w:val="0082147C"/>
    <w:rsid w:val="00825096"/>
    <w:rsid w:val="00827EA5"/>
    <w:rsid w:val="0083141B"/>
    <w:rsid w:val="00833B0E"/>
    <w:rsid w:val="00851D0A"/>
    <w:rsid w:val="00854D28"/>
    <w:rsid w:val="0085714F"/>
    <w:rsid w:val="0086125B"/>
    <w:rsid w:val="008630BC"/>
    <w:rsid w:val="00873A64"/>
    <w:rsid w:val="0087450B"/>
    <w:rsid w:val="00877460"/>
    <w:rsid w:val="00885EE8"/>
    <w:rsid w:val="00886C3F"/>
    <w:rsid w:val="00891E0C"/>
    <w:rsid w:val="00894918"/>
    <w:rsid w:val="008B093D"/>
    <w:rsid w:val="008B2CCD"/>
    <w:rsid w:val="008B38B6"/>
    <w:rsid w:val="008B65F5"/>
    <w:rsid w:val="008C2382"/>
    <w:rsid w:val="008C5A0A"/>
    <w:rsid w:val="008D06E4"/>
    <w:rsid w:val="008D0B40"/>
    <w:rsid w:val="008E04CF"/>
    <w:rsid w:val="008E327F"/>
    <w:rsid w:val="008E57A5"/>
    <w:rsid w:val="008E5ABB"/>
    <w:rsid w:val="008F2B9B"/>
    <w:rsid w:val="00901AB6"/>
    <w:rsid w:val="00905BD7"/>
    <w:rsid w:val="00907040"/>
    <w:rsid w:val="00907DD2"/>
    <w:rsid w:val="00915177"/>
    <w:rsid w:val="00916AD5"/>
    <w:rsid w:val="00924871"/>
    <w:rsid w:val="00924B90"/>
    <w:rsid w:val="0094509F"/>
    <w:rsid w:val="00946C64"/>
    <w:rsid w:val="0095140D"/>
    <w:rsid w:val="00954ED0"/>
    <w:rsid w:val="00965F50"/>
    <w:rsid w:val="0097299D"/>
    <w:rsid w:val="0097417A"/>
    <w:rsid w:val="00975351"/>
    <w:rsid w:val="0098257F"/>
    <w:rsid w:val="00983CFB"/>
    <w:rsid w:val="00984146"/>
    <w:rsid w:val="00996075"/>
    <w:rsid w:val="009A0B16"/>
    <w:rsid w:val="009A7C25"/>
    <w:rsid w:val="009B1E25"/>
    <w:rsid w:val="009B3396"/>
    <w:rsid w:val="009C10DB"/>
    <w:rsid w:val="009C45F3"/>
    <w:rsid w:val="009D08D3"/>
    <w:rsid w:val="009D2DDA"/>
    <w:rsid w:val="009D343E"/>
    <w:rsid w:val="009D56C2"/>
    <w:rsid w:val="009E1A24"/>
    <w:rsid w:val="009F10E6"/>
    <w:rsid w:val="009F4218"/>
    <w:rsid w:val="00A02BA3"/>
    <w:rsid w:val="00A045AE"/>
    <w:rsid w:val="00A20160"/>
    <w:rsid w:val="00A26591"/>
    <w:rsid w:val="00A32987"/>
    <w:rsid w:val="00A32CFE"/>
    <w:rsid w:val="00A421FF"/>
    <w:rsid w:val="00A605FA"/>
    <w:rsid w:val="00A70B0B"/>
    <w:rsid w:val="00A751F3"/>
    <w:rsid w:val="00A759F9"/>
    <w:rsid w:val="00A76A5E"/>
    <w:rsid w:val="00A80262"/>
    <w:rsid w:val="00A86084"/>
    <w:rsid w:val="00A916AA"/>
    <w:rsid w:val="00A9453B"/>
    <w:rsid w:val="00AA1C8F"/>
    <w:rsid w:val="00AB4D61"/>
    <w:rsid w:val="00AB52EA"/>
    <w:rsid w:val="00AD16CD"/>
    <w:rsid w:val="00AF570A"/>
    <w:rsid w:val="00AF6BFA"/>
    <w:rsid w:val="00AF7078"/>
    <w:rsid w:val="00AF7CCC"/>
    <w:rsid w:val="00B02A41"/>
    <w:rsid w:val="00B2278D"/>
    <w:rsid w:val="00B35CC2"/>
    <w:rsid w:val="00B4781C"/>
    <w:rsid w:val="00B518A5"/>
    <w:rsid w:val="00B558E5"/>
    <w:rsid w:val="00B63B07"/>
    <w:rsid w:val="00B65B40"/>
    <w:rsid w:val="00B66155"/>
    <w:rsid w:val="00B7423D"/>
    <w:rsid w:val="00B828C8"/>
    <w:rsid w:val="00B85C3E"/>
    <w:rsid w:val="00B912C9"/>
    <w:rsid w:val="00B93DC8"/>
    <w:rsid w:val="00BA0F9D"/>
    <w:rsid w:val="00BA3DB7"/>
    <w:rsid w:val="00BA7A96"/>
    <w:rsid w:val="00BB2A6F"/>
    <w:rsid w:val="00BB4E4C"/>
    <w:rsid w:val="00BB5764"/>
    <w:rsid w:val="00BB67B3"/>
    <w:rsid w:val="00BC035B"/>
    <w:rsid w:val="00BC5138"/>
    <w:rsid w:val="00BD0A24"/>
    <w:rsid w:val="00BD79E8"/>
    <w:rsid w:val="00BE1619"/>
    <w:rsid w:val="00BE1B26"/>
    <w:rsid w:val="00BF5B10"/>
    <w:rsid w:val="00C03E50"/>
    <w:rsid w:val="00C1232E"/>
    <w:rsid w:val="00C21701"/>
    <w:rsid w:val="00C3431D"/>
    <w:rsid w:val="00C37382"/>
    <w:rsid w:val="00C37C98"/>
    <w:rsid w:val="00C44011"/>
    <w:rsid w:val="00C46575"/>
    <w:rsid w:val="00C53294"/>
    <w:rsid w:val="00C5405C"/>
    <w:rsid w:val="00C56B47"/>
    <w:rsid w:val="00C60DDB"/>
    <w:rsid w:val="00C625CD"/>
    <w:rsid w:val="00C677CA"/>
    <w:rsid w:val="00C67D8F"/>
    <w:rsid w:val="00C707C5"/>
    <w:rsid w:val="00C71A80"/>
    <w:rsid w:val="00C85161"/>
    <w:rsid w:val="00CA2B4B"/>
    <w:rsid w:val="00CA77A4"/>
    <w:rsid w:val="00CB1705"/>
    <w:rsid w:val="00CB72B3"/>
    <w:rsid w:val="00CB7B10"/>
    <w:rsid w:val="00CC0D6B"/>
    <w:rsid w:val="00CC16E8"/>
    <w:rsid w:val="00CC1A41"/>
    <w:rsid w:val="00CC3F57"/>
    <w:rsid w:val="00CC47A9"/>
    <w:rsid w:val="00CC6A4B"/>
    <w:rsid w:val="00CD32C0"/>
    <w:rsid w:val="00CD5F2A"/>
    <w:rsid w:val="00CE01D6"/>
    <w:rsid w:val="00CE1629"/>
    <w:rsid w:val="00CE2C9D"/>
    <w:rsid w:val="00CE4D7F"/>
    <w:rsid w:val="00CF06F6"/>
    <w:rsid w:val="00CF752D"/>
    <w:rsid w:val="00D171D0"/>
    <w:rsid w:val="00D21F11"/>
    <w:rsid w:val="00D27F02"/>
    <w:rsid w:val="00D426F9"/>
    <w:rsid w:val="00D443EA"/>
    <w:rsid w:val="00D456B7"/>
    <w:rsid w:val="00D46ECA"/>
    <w:rsid w:val="00D473C2"/>
    <w:rsid w:val="00D5201A"/>
    <w:rsid w:val="00D53E12"/>
    <w:rsid w:val="00D54E0A"/>
    <w:rsid w:val="00D60C6B"/>
    <w:rsid w:val="00D6103C"/>
    <w:rsid w:val="00D6419D"/>
    <w:rsid w:val="00D65052"/>
    <w:rsid w:val="00D8555D"/>
    <w:rsid w:val="00D96188"/>
    <w:rsid w:val="00DA11B7"/>
    <w:rsid w:val="00DA1F98"/>
    <w:rsid w:val="00DB060E"/>
    <w:rsid w:val="00DC78A8"/>
    <w:rsid w:val="00DD0A52"/>
    <w:rsid w:val="00DD1743"/>
    <w:rsid w:val="00DD2CBA"/>
    <w:rsid w:val="00DD34FE"/>
    <w:rsid w:val="00DD5EA7"/>
    <w:rsid w:val="00DE74BB"/>
    <w:rsid w:val="00DF24EC"/>
    <w:rsid w:val="00DF424A"/>
    <w:rsid w:val="00DF6881"/>
    <w:rsid w:val="00E003BD"/>
    <w:rsid w:val="00E04C2E"/>
    <w:rsid w:val="00E05ABA"/>
    <w:rsid w:val="00E2157F"/>
    <w:rsid w:val="00E26A4E"/>
    <w:rsid w:val="00E27EB0"/>
    <w:rsid w:val="00E40F34"/>
    <w:rsid w:val="00E44067"/>
    <w:rsid w:val="00E51B54"/>
    <w:rsid w:val="00E56528"/>
    <w:rsid w:val="00E57DE0"/>
    <w:rsid w:val="00E60850"/>
    <w:rsid w:val="00E72619"/>
    <w:rsid w:val="00E81FF6"/>
    <w:rsid w:val="00E827E9"/>
    <w:rsid w:val="00E97409"/>
    <w:rsid w:val="00E97636"/>
    <w:rsid w:val="00EA0D5B"/>
    <w:rsid w:val="00EB0048"/>
    <w:rsid w:val="00EB0300"/>
    <w:rsid w:val="00EB080B"/>
    <w:rsid w:val="00EB239E"/>
    <w:rsid w:val="00EB587F"/>
    <w:rsid w:val="00EB7E2A"/>
    <w:rsid w:val="00EC0597"/>
    <w:rsid w:val="00EC24DE"/>
    <w:rsid w:val="00EC6042"/>
    <w:rsid w:val="00ED2428"/>
    <w:rsid w:val="00EF2A88"/>
    <w:rsid w:val="00F139C7"/>
    <w:rsid w:val="00F14D18"/>
    <w:rsid w:val="00F26CEE"/>
    <w:rsid w:val="00F340E4"/>
    <w:rsid w:val="00F35EFA"/>
    <w:rsid w:val="00F44C11"/>
    <w:rsid w:val="00F529CC"/>
    <w:rsid w:val="00F5597F"/>
    <w:rsid w:val="00F56C62"/>
    <w:rsid w:val="00F74178"/>
    <w:rsid w:val="00F818AA"/>
    <w:rsid w:val="00F86F5B"/>
    <w:rsid w:val="00F92A0F"/>
    <w:rsid w:val="00F96E33"/>
    <w:rsid w:val="00F97922"/>
    <w:rsid w:val="00FA1EAC"/>
    <w:rsid w:val="00FA20C6"/>
    <w:rsid w:val="00FA2D8D"/>
    <w:rsid w:val="00FA4873"/>
    <w:rsid w:val="00FD7237"/>
    <w:rsid w:val="00FF04B9"/>
    <w:rsid w:val="00FF0A63"/>
    <w:rsid w:val="00FF10CB"/>
    <w:rsid w:val="00FF6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4D46A2"/>
    <w:pPr>
      <w:tabs>
        <w:tab w:val="center" w:pos="4536"/>
        <w:tab w:val="right" w:pos="9072"/>
      </w:tabs>
    </w:pPr>
  </w:style>
  <w:style w:type="paragraph" w:styleId="Brdtext">
    <w:name w:val="Body Text"/>
    <w:basedOn w:val="Normal"/>
    <w:rsid w:val="004D46A2"/>
    <w:pPr>
      <w:overflowPunct w:val="0"/>
      <w:autoSpaceDE w:val="0"/>
      <w:autoSpaceDN w:val="0"/>
      <w:adjustRightInd w:val="0"/>
    </w:pPr>
    <w:rPr>
      <w:sz w:val="20"/>
    </w:rPr>
  </w:style>
  <w:style w:type="paragraph" w:styleId="Sidfot">
    <w:name w:val="footer"/>
    <w:basedOn w:val="Normal"/>
    <w:rsid w:val="004D46A2"/>
    <w:pPr>
      <w:tabs>
        <w:tab w:val="center" w:pos="4536"/>
        <w:tab w:val="right" w:pos="9072"/>
      </w:tabs>
    </w:pPr>
  </w:style>
  <w:style w:type="paragraph" w:styleId="Ballongtext">
    <w:name w:val="Balloon Text"/>
    <w:basedOn w:val="Normal"/>
    <w:link w:val="BallongtextChar"/>
    <w:rsid w:val="002C762C"/>
    <w:rPr>
      <w:rFonts w:ascii="Tahoma" w:hAnsi="Tahoma" w:cs="Tahoma"/>
      <w:sz w:val="16"/>
      <w:szCs w:val="16"/>
    </w:rPr>
  </w:style>
  <w:style w:type="character" w:customStyle="1" w:styleId="BallongtextChar">
    <w:name w:val="Ballongtext Char"/>
    <w:link w:val="Ballongtext"/>
    <w:rsid w:val="002C76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4D46A2"/>
    <w:pPr>
      <w:tabs>
        <w:tab w:val="center" w:pos="4536"/>
        <w:tab w:val="right" w:pos="9072"/>
      </w:tabs>
    </w:pPr>
  </w:style>
  <w:style w:type="paragraph" w:styleId="Brdtext">
    <w:name w:val="Body Text"/>
    <w:basedOn w:val="Normal"/>
    <w:rsid w:val="004D46A2"/>
    <w:pPr>
      <w:overflowPunct w:val="0"/>
      <w:autoSpaceDE w:val="0"/>
      <w:autoSpaceDN w:val="0"/>
      <w:adjustRightInd w:val="0"/>
    </w:pPr>
    <w:rPr>
      <w:sz w:val="20"/>
    </w:rPr>
  </w:style>
  <w:style w:type="paragraph" w:styleId="Sidfot">
    <w:name w:val="footer"/>
    <w:basedOn w:val="Normal"/>
    <w:rsid w:val="004D46A2"/>
    <w:pPr>
      <w:tabs>
        <w:tab w:val="center" w:pos="4536"/>
        <w:tab w:val="right" w:pos="9072"/>
      </w:tabs>
    </w:pPr>
  </w:style>
  <w:style w:type="paragraph" w:styleId="Ballongtext">
    <w:name w:val="Balloon Text"/>
    <w:basedOn w:val="Normal"/>
    <w:link w:val="BallongtextChar"/>
    <w:rsid w:val="002C762C"/>
    <w:rPr>
      <w:rFonts w:ascii="Tahoma" w:hAnsi="Tahoma" w:cs="Tahoma"/>
      <w:sz w:val="16"/>
      <w:szCs w:val="16"/>
    </w:rPr>
  </w:style>
  <w:style w:type="character" w:customStyle="1" w:styleId="BallongtextChar">
    <w:name w:val="Ballongtext Char"/>
    <w:link w:val="Ballongtext"/>
    <w:rsid w:val="002C76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773</Words>
  <Characters>5761</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Avtal och villkor för utförande av personlig assistans</vt:lpstr>
    </vt:vector>
  </TitlesOfParts>
  <Company>Östhammars kommun</Company>
  <LinksUpToDate>false</LinksUpToDate>
  <CharactersWithSpaces>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 och villkor för personlig assistans</dc:title>
  <dc:creator/>
  <cp:keywords>Blanketter, mallar och checklistor</cp:keywords>
  <cp:lastModifiedBy>Frostner, Catharina</cp:lastModifiedBy>
  <cp:revision>3</cp:revision>
  <cp:lastPrinted>2015-08-26T06:47:00Z</cp:lastPrinted>
  <dcterms:created xsi:type="dcterms:W3CDTF">2015-09-22T08:20:00Z</dcterms:created>
  <dcterms:modified xsi:type="dcterms:W3CDTF">2018-09-06T07:49:00Z</dcterms:modified>
</cp:coreProperties>
</file>