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FEC" w:rsidRDefault="00E30FEC" w:rsidP="00E30FEC">
      <w:pPr>
        <w:pStyle w:val="Rubrik1"/>
      </w:pPr>
      <w:r w:rsidRPr="005F4430">
        <w:t xml:space="preserve">Bilaga </w:t>
      </w:r>
      <w:r>
        <w:t>7</w:t>
      </w:r>
      <w:r w:rsidRPr="005F4430">
        <w:t xml:space="preserve"> – </w:t>
      </w:r>
      <w:r>
        <w:t>Samtycke till kassation av läkemedel</w:t>
      </w:r>
    </w:p>
    <w:p w:rsidR="00E30FEC" w:rsidRPr="00FD57C2" w:rsidRDefault="00E30FEC" w:rsidP="00E30FEC">
      <w:r>
        <w:rPr>
          <w:rStyle w:val="cf01"/>
          <w:rFonts w:eastAsiaTheme="majorEastAsia"/>
          <w:sz w:val="24"/>
          <w:szCs w:val="24"/>
        </w:rPr>
        <w:t>Hemsjukvården ansvarar för</w:t>
      </w:r>
      <w:r w:rsidRPr="00FD57C2">
        <w:rPr>
          <w:rStyle w:val="cf01"/>
          <w:rFonts w:eastAsiaTheme="majorEastAsia"/>
          <w:sz w:val="24"/>
          <w:szCs w:val="24"/>
        </w:rPr>
        <w:t xml:space="preserve"> att säkerställa en trygg och säker hantering av dina läkemedel inom den kommunala hälso- och sjukvården</w:t>
      </w:r>
      <w:r>
        <w:rPr>
          <w:rStyle w:val="cf01"/>
          <w:rFonts w:eastAsiaTheme="majorEastAsia"/>
          <w:sz w:val="24"/>
          <w:szCs w:val="24"/>
        </w:rPr>
        <w:t>. En del av den hanteringen är att säkerställa att kassation av läkemedel sker på bästa sätt. För att sjuksköterskan ska kunna kassera dina läkemedel</w:t>
      </w:r>
      <w:r w:rsidRPr="00FD57C2">
        <w:rPr>
          <w:rStyle w:val="cf01"/>
          <w:rFonts w:eastAsiaTheme="majorEastAsia"/>
          <w:sz w:val="24"/>
          <w:szCs w:val="24"/>
        </w:rPr>
        <w:t xml:space="preserve"> behöver vi ditt samtycke</w:t>
      </w:r>
      <w:r>
        <w:rPr>
          <w:rStyle w:val="cf01"/>
          <w:rFonts w:eastAsiaTheme="majorEastAsia"/>
          <w:sz w:val="24"/>
          <w:szCs w:val="24"/>
        </w:rPr>
        <w:t>.</w:t>
      </w:r>
      <w:r w:rsidRPr="00FD57C2">
        <w:rPr>
          <w:rStyle w:val="cf01"/>
          <w:rFonts w:eastAsiaTheme="majorEastAsia"/>
          <w:sz w:val="24"/>
          <w:szCs w:val="24"/>
        </w:rPr>
        <w:t xml:space="preserve"> Nedan beskrivs de situationer då kassation av </w:t>
      </w:r>
      <w:r>
        <w:rPr>
          <w:rStyle w:val="cf01"/>
          <w:rFonts w:eastAsiaTheme="majorEastAsia"/>
          <w:sz w:val="24"/>
          <w:szCs w:val="24"/>
        </w:rPr>
        <w:t xml:space="preserve">dina </w:t>
      </w:r>
      <w:r w:rsidRPr="00FD57C2">
        <w:rPr>
          <w:rStyle w:val="cf01"/>
          <w:rFonts w:eastAsiaTheme="majorEastAsia"/>
          <w:sz w:val="24"/>
          <w:szCs w:val="24"/>
        </w:rPr>
        <w:t>läkemedel kan bli aktuellt:</w:t>
      </w:r>
    </w:p>
    <w:p w:rsidR="00E30FEC" w:rsidRDefault="00E30FEC" w:rsidP="00E30FEC">
      <w:pPr>
        <w:rPr>
          <w:rStyle w:val="cf01"/>
          <w:rFonts w:eastAsiaTheme="majorEastAsia"/>
          <w:b/>
          <w:bCs/>
          <w:sz w:val="24"/>
          <w:szCs w:val="24"/>
        </w:rPr>
      </w:pPr>
    </w:p>
    <w:p w:rsidR="00E30FEC" w:rsidRPr="00FD57C2" w:rsidRDefault="00E30FEC" w:rsidP="00E30FEC">
      <w:r w:rsidRPr="00FD57C2">
        <w:rPr>
          <w:rStyle w:val="cf01"/>
          <w:rFonts w:eastAsiaTheme="majorEastAsia"/>
          <w:b/>
          <w:bCs/>
          <w:sz w:val="24"/>
          <w:szCs w:val="24"/>
        </w:rPr>
        <w:t>Utgångsdatum:</w:t>
      </w:r>
      <w:r w:rsidRPr="00FD57C2">
        <w:rPr>
          <w:rStyle w:val="cf01"/>
          <w:rFonts w:eastAsiaTheme="majorEastAsia"/>
          <w:sz w:val="24"/>
          <w:szCs w:val="24"/>
        </w:rPr>
        <w:t xml:space="preserve"> Sjuksköterskan kommer att kassera dina läkemedel när de har passerat utgångsdatum. Detta görs för att säkerställa effekten av läkemedlen. Läkemedelseffekten kan ha avtagit hos läkemedel som passerat sitt utgångsdatum.</w:t>
      </w:r>
    </w:p>
    <w:p w:rsidR="00E30FEC" w:rsidRDefault="00E30FEC" w:rsidP="00E30FEC">
      <w:pPr>
        <w:rPr>
          <w:rStyle w:val="cf01"/>
          <w:rFonts w:eastAsiaTheme="majorEastAsia"/>
          <w:b/>
          <w:bCs/>
          <w:sz w:val="24"/>
          <w:szCs w:val="24"/>
        </w:rPr>
      </w:pPr>
    </w:p>
    <w:p w:rsidR="00E30FEC" w:rsidRPr="00FD57C2" w:rsidRDefault="00E30FEC" w:rsidP="00E30FEC">
      <w:r w:rsidRPr="00FD57C2">
        <w:rPr>
          <w:rStyle w:val="cf01"/>
          <w:rFonts w:eastAsiaTheme="majorEastAsia"/>
          <w:b/>
          <w:bCs/>
          <w:sz w:val="24"/>
          <w:szCs w:val="24"/>
        </w:rPr>
        <w:t>Överflödiga läkemedel:</w:t>
      </w:r>
      <w:r w:rsidRPr="00FD57C2">
        <w:rPr>
          <w:rStyle w:val="cf01"/>
          <w:rFonts w:eastAsiaTheme="majorEastAsia"/>
          <w:sz w:val="24"/>
          <w:szCs w:val="24"/>
        </w:rPr>
        <w:t xml:space="preserve"> Om din husläkare bedömer att du inte längre behöver vissa läkemedel, till exempel om du har fått dospåsar och har kvar hela förpackningar som du inte kommer att använda inom en överskådlig framtid, kommer sjuksköterskan att kassera dessa. Detta görs för att säkerställa att du har läkemedel som är anpassade för dina aktuella behov och för att minimera risken att läkemedel som inte är ordinerade ges.</w:t>
      </w:r>
    </w:p>
    <w:p w:rsidR="00E30FEC" w:rsidRDefault="00E30FEC" w:rsidP="00E30FEC">
      <w:pPr>
        <w:rPr>
          <w:rStyle w:val="cf01"/>
          <w:rFonts w:eastAsiaTheme="majorEastAsia"/>
          <w:b/>
          <w:bCs/>
          <w:sz w:val="24"/>
          <w:szCs w:val="24"/>
        </w:rPr>
      </w:pPr>
    </w:p>
    <w:p w:rsidR="00E30FEC" w:rsidRPr="00FD57C2" w:rsidRDefault="00E30FEC" w:rsidP="00E30FEC">
      <w:r w:rsidRPr="00FD57C2">
        <w:rPr>
          <w:rStyle w:val="cf01"/>
          <w:rFonts w:eastAsiaTheme="majorEastAsia"/>
          <w:b/>
          <w:bCs/>
          <w:sz w:val="24"/>
          <w:szCs w:val="24"/>
        </w:rPr>
        <w:t>Avslutade behandlingar:</w:t>
      </w:r>
      <w:r w:rsidRPr="00FD57C2">
        <w:rPr>
          <w:rStyle w:val="cf01"/>
          <w:rFonts w:eastAsiaTheme="majorEastAsia"/>
          <w:sz w:val="24"/>
          <w:szCs w:val="24"/>
        </w:rPr>
        <w:t xml:space="preserve"> Om du avslutar en behandling och det inte är sannolikt att läkemedlet kommer att behövas igen inom en överskådlig framtid kommer sjuksköterskan att kassera läkemedlet. Detta görs för att undvika onödig förvaring av mediciner.</w:t>
      </w:r>
    </w:p>
    <w:p w:rsidR="00E30FEC" w:rsidRDefault="00E30FEC" w:rsidP="00E30FEC">
      <w:pPr>
        <w:rPr>
          <w:rStyle w:val="cf01"/>
          <w:rFonts w:eastAsiaTheme="majorEastAsia"/>
          <w:b/>
          <w:bCs/>
          <w:sz w:val="24"/>
          <w:szCs w:val="24"/>
        </w:rPr>
      </w:pPr>
    </w:p>
    <w:p w:rsidR="00E30FEC" w:rsidRDefault="00E30FEC" w:rsidP="00E30FEC">
      <w:pPr>
        <w:rPr>
          <w:rStyle w:val="cf01"/>
          <w:rFonts w:eastAsiaTheme="majorEastAsia"/>
          <w:sz w:val="24"/>
          <w:szCs w:val="24"/>
        </w:rPr>
      </w:pPr>
      <w:r>
        <w:rPr>
          <w:rStyle w:val="cf01"/>
          <w:rFonts w:eastAsiaTheme="majorEastAsia"/>
          <w:sz w:val="24"/>
          <w:szCs w:val="24"/>
        </w:rPr>
        <w:t>G</w:t>
      </w:r>
      <w:r w:rsidRPr="00FD57C2">
        <w:rPr>
          <w:rStyle w:val="cf01"/>
          <w:rFonts w:eastAsiaTheme="majorEastAsia"/>
          <w:sz w:val="24"/>
          <w:szCs w:val="24"/>
        </w:rPr>
        <w:t>enom att underteckna nedanstående samtycker jag till ovanstående hantering av mina läkemedel vid kassation</w:t>
      </w:r>
      <w:r>
        <w:rPr>
          <w:rStyle w:val="cf01"/>
          <w:rFonts w:eastAsiaTheme="majorEastAsia"/>
          <w:sz w:val="24"/>
          <w:szCs w:val="24"/>
        </w:rPr>
        <w:t xml:space="preserve">. Även muntligt samtycke gäller och ska dokumenteras in i patientjournalen. </w:t>
      </w:r>
    </w:p>
    <w:p w:rsidR="00E30FEC" w:rsidRDefault="00E30FEC" w:rsidP="00E30FEC">
      <w:pPr>
        <w:rPr>
          <w:rStyle w:val="cf01"/>
          <w:rFonts w:eastAsiaTheme="majorEastAsia"/>
          <w:sz w:val="24"/>
          <w:szCs w:val="24"/>
        </w:rPr>
      </w:pPr>
    </w:p>
    <w:tbl>
      <w:tblPr>
        <w:tblpPr w:leftFromText="141" w:rightFromText="141" w:vertAnchor="text" w:horzAnchor="margin" w:tblpXSpec="center" w:tblpY="326"/>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8"/>
        <w:gridCol w:w="3944"/>
        <w:gridCol w:w="3944"/>
      </w:tblGrid>
      <w:tr w:rsidR="00E30FEC" w:rsidTr="00B75D49">
        <w:trPr>
          <w:trHeight w:hRule="exact" w:val="315"/>
        </w:trPr>
        <w:tc>
          <w:tcPr>
            <w:tcW w:w="2068" w:type="dxa"/>
            <w:tcBorders>
              <w:top w:val="single" w:sz="4" w:space="0" w:color="auto"/>
              <w:left w:val="single" w:sz="4" w:space="0" w:color="auto"/>
              <w:bottom w:val="dotted" w:sz="4" w:space="0" w:color="auto"/>
              <w:right w:val="dotted" w:sz="4" w:space="0" w:color="auto"/>
            </w:tcBorders>
            <w:vAlign w:val="bottom"/>
          </w:tcPr>
          <w:p w:rsidR="00E30FEC" w:rsidRPr="00C6468E" w:rsidRDefault="00E30FEC" w:rsidP="00B75D49">
            <w:pPr>
              <w:spacing w:after="40"/>
              <w:rPr>
                <w:rFonts w:asciiTheme="minorHAnsi" w:hAnsiTheme="minorHAnsi" w:cstheme="minorHAnsi"/>
                <w:sz w:val="18"/>
              </w:rPr>
            </w:pPr>
            <w:r w:rsidRPr="00C6468E">
              <w:rPr>
                <w:rFonts w:asciiTheme="minorHAnsi" w:hAnsiTheme="minorHAnsi" w:cstheme="minorHAnsi"/>
                <w:sz w:val="18"/>
              </w:rPr>
              <w:t xml:space="preserve">Datum </w:t>
            </w:r>
          </w:p>
          <w:p w:rsidR="00E30FEC" w:rsidRPr="00C6468E" w:rsidRDefault="00E30FEC" w:rsidP="00B75D49">
            <w:pPr>
              <w:rPr>
                <w:rFonts w:asciiTheme="minorHAnsi" w:hAnsiTheme="minorHAnsi" w:cstheme="minorHAnsi"/>
                <w:sz w:val="18"/>
              </w:rPr>
            </w:pPr>
          </w:p>
        </w:tc>
        <w:tc>
          <w:tcPr>
            <w:tcW w:w="3944" w:type="dxa"/>
            <w:tcBorders>
              <w:top w:val="single" w:sz="4" w:space="0" w:color="auto"/>
              <w:left w:val="dotted" w:sz="4" w:space="0" w:color="auto"/>
              <w:bottom w:val="dotted" w:sz="4" w:space="0" w:color="auto"/>
              <w:right w:val="dotted" w:sz="4" w:space="0" w:color="auto"/>
            </w:tcBorders>
            <w:vAlign w:val="bottom"/>
          </w:tcPr>
          <w:p w:rsidR="00E30FEC" w:rsidRPr="00C6468E" w:rsidRDefault="00E30FEC" w:rsidP="00B75D49">
            <w:pPr>
              <w:rPr>
                <w:rFonts w:asciiTheme="minorHAnsi" w:hAnsiTheme="minorHAnsi" w:cstheme="minorHAnsi"/>
                <w:sz w:val="18"/>
              </w:rPr>
            </w:pPr>
            <w:r w:rsidRPr="00C6468E">
              <w:rPr>
                <w:rFonts w:asciiTheme="minorHAnsi" w:hAnsiTheme="minorHAnsi" w:cstheme="minorHAnsi"/>
                <w:sz w:val="18"/>
              </w:rPr>
              <w:t xml:space="preserve">Underskrift </w:t>
            </w:r>
          </w:p>
          <w:p w:rsidR="00E30FEC" w:rsidRPr="00C6468E" w:rsidRDefault="00E30FEC" w:rsidP="00B75D49">
            <w:pPr>
              <w:spacing w:after="40"/>
              <w:rPr>
                <w:rFonts w:asciiTheme="minorHAnsi" w:hAnsiTheme="minorHAnsi" w:cstheme="minorHAnsi"/>
                <w:sz w:val="18"/>
              </w:rPr>
            </w:pPr>
          </w:p>
        </w:tc>
        <w:tc>
          <w:tcPr>
            <w:tcW w:w="3944" w:type="dxa"/>
            <w:tcBorders>
              <w:top w:val="single" w:sz="4" w:space="0" w:color="auto"/>
              <w:left w:val="dotted" w:sz="4" w:space="0" w:color="auto"/>
              <w:bottom w:val="dotted" w:sz="4" w:space="0" w:color="auto"/>
              <w:right w:val="single" w:sz="4" w:space="0" w:color="auto"/>
            </w:tcBorders>
            <w:vAlign w:val="bottom"/>
            <w:hideMark/>
          </w:tcPr>
          <w:p w:rsidR="00E30FEC" w:rsidRPr="00C6468E" w:rsidRDefault="00E30FEC" w:rsidP="00B75D49">
            <w:pPr>
              <w:spacing w:after="40"/>
              <w:rPr>
                <w:rFonts w:asciiTheme="minorHAnsi" w:hAnsiTheme="minorHAnsi" w:cstheme="minorHAnsi"/>
                <w:sz w:val="18"/>
              </w:rPr>
            </w:pPr>
            <w:r w:rsidRPr="00C6468E">
              <w:rPr>
                <w:rFonts w:asciiTheme="minorHAnsi" w:hAnsiTheme="minorHAnsi" w:cstheme="minorHAnsi"/>
                <w:sz w:val="18"/>
              </w:rPr>
              <w:t>Namnförtydligande</w:t>
            </w:r>
          </w:p>
        </w:tc>
      </w:tr>
      <w:tr w:rsidR="00E30FEC" w:rsidTr="00B75D49">
        <w:trPr>
          <w:trHeight w:hRule="exact" w:val="594"/>
        </w:trPr>
        <w:tc>
          <w:tcPr>
            <w:tcW w:w="2068" w:type="dxa"/>
            <w:tcBorders>
              <w:top w:val="dotted" w:sz="4" w:space="0" w:color="auto"/>
              <w:left w:val="single" w:sz="4" w:space="0" w:color="auto"/>
              <w:bottom w:val="single" w:sz="4" w:space="0" w:color="auto"/>
              <w:right w:val="dotted" w:sz="4" w:space="0" w:color="auto"/>
            </w:tcBorders>
          </w:tcPr>
          <w:p w:rsidR="00E30FEC" w:rsidRDefault="00E30FEC" w:rsidP="00B75D49">
            <w:pPr>
              <w:rPr>
                <w:rFonts w:ascii="Cambria" w:hAnsi="Cambria"/>
                <w:sz w:val="6"/>
                <w:szCs w:val="24"/>
              </w:rPr>
            </w:pPr>
          </w:p>
          <w:p w:rsidR="00E30FEC" w:rsidRDefault="00E30FEC" w:rsidP="00B75D49">
            <w:pPr>
              <w:rPr>
                <w:rFonts w:ascii="Cambria" w:hAnsi="Cambria"/>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E30FEC" w:rsidRDefault="00E30FEC" w:rsidP="00B75D49">
            <w:pPr>
              <w:rPr>
                <w:rFonts w:ascii="Cambria" w:hAnsi="Cambria"/>
                <w:szCs w:val="24"/>
              </w:rPr>
            </w:pPr>
          </w:p>
          <w:p w:rsidR="00E30FEC" w:rsidRDefault="00E30FEC" w:rsidP="00B75D49">
            <w:pPr>
              <w:rPr>
                <w:rFonts w:ascii="Cambria" w:hAnsi="Cambria"/>
                <w:szCs w:val="24"/>
              </w:rPr>
            </w:pPr>
            <w:r>
              <w:rPr>
                <w:rFonts w:ascii="Cambria" w:hAnsi="Cambria"/>
                <w:szCs w:val="24"/>
              </w:rPr>
              <w:t>2019-11-22</w:t>
            </w:r>
          </w:p>
          <w:p w:rsidR="00E30FEC" w:rsidRDefault="00E30FEC" w:rsidP="00B75D49">
            <w:pPr>
              <w:rPr>
                <w:rFonts w:ascii="Cambria" w:hAnsi="Cambria"/>
                <w:szCs w:val="24"/>
              </w:rPr>
            </w:pPr>
          </w:p>
          <w:p w:rsidR="00E30FEC" w:rsidRDefault="00E30FEC" w:rsidP="00B75D49">
            <w:pPr>
              <w:rPr>
                <w:rFonts w:ascii="Cambria" w:hAnsi="Cambria"/>
                <w:szCs w:val="24"/>
              </w:rPr>
            </w:pPr>
          </w:p>
          <w:p w:rsidR="00E30FEC" w:rsidRDefault="00E30FEC" w:rsidP="00B75D49">
            <w:pPr>
              <w:rPr>
                <w:rFonts w:ascii="Cambria" w:hAnsi="Cambria"/>
                <w:szCs w:val="24"/>
              </w:rPr>
            </w:pPr>
          </w:p>
        </w:tc>
        <w:tc>
          <w:tcPr>
            <w:tcW w:w="3944" w:type="dxa"/>
            <w:tcBorders>
              <w:top w:val="dotted" w:sz="4" w:space="0" w:color="auto"/>
              <w:left w:val="dotted" w:sz="4" w:space="0" w:color="auto"/>
              <w:bottom w:val="single" w:sz="4" w:space="0" w:color="auto"/>
              <w:right w:val="dotted" w:sz="4" w:space="0" w:color="auto"/>
            </w:tcBorders>
          </w:tcPr>
          <w:p w:rsidR="00E30FEC" w:rsidRDefault="00E30FEC" w:rsidP="00B75D49">
            <w:pPr>
              <w:rPr>
                <w:rFonts w:ascii="Cambria" w:hAnsi="Cambria"/>
                <w:sz w:val="6"/>
                <w:szCs w:val="24"/>
              </w:rPr>
            </w:pPr>
          </w:p>
          <w:p w:rsidR="00E30FEC" w:rsidRDefault="00E30FEC" w:rsidP="00B75D49">
            <w:pPr>
              <w:rPr>
                <w:rFonts w:ascii="Cambria" w:hAnsi="Cambria"/>
                <w:szCs w:val="24"/>
              </w:rPr>
            </w:pPr>
          </w:p>
          <w:p w:rsidR="00E30FEC" w:rsidRDefault="00E30FEC" w:rsidP="00B75D49">
            <w:pPr>
              <w:rPr>
                <w:rFonts w:ascii="Cambria" w:hAnsi="Cambria"/>
                <w:szCs w:val="24"/>
              </w:rPr>
            </w:pPr>
          </w:p>
          <w:p w:rsidR="00E30FEC" w:rsidRDefault="00E30FEC" w:rsidP="00B75D49">
            <w:pPr>
              <w:rPr>
                <w:rFonts w:ascii="Cambria" w:hAnsi="Cambria"/>
                <w:szCs w:val="24"/>
              </w:rPr>
            </w:pPr>
          </w:p>
        </w:tc>
        <w:tc>
          <w:tcPr>
            <w:tcW w:w="3944" w:type="dxa"/>
            <w:tcBorders>
              <w:top w:val="dotted" w:sz="4" w:space="0" w:color="auto"/>
              <w:left w:val="dotted" w:sz="4" w:space="0" w:color="auto"/>
              <w:bottom w:val="single" w:sz="4" w:space="0" w:color="auto"/>
              <w:right w:val="single" w:sz="4" w:space="0" w:color="auto"/>
            </w:tcBorders>
          </w:tcPr>
          <w:p w:rsidR="00E30FEC" w:rsidRDefault="00E30FEC" w:rsidP="00B75D49">
            <w:pPr>
              <w:rPr>
                <w:rFonts w:ascii="Cambria" w:hAnsi="Cambria"/>
                <w:sz w:val="6"/>
                <w:szCs w:val="24"/>
              </w:rPr>
            </w:pPr>
          </w:p>
          <w:p w:rsidR="00E30FEC" w:rsidRDefault="00E30FEC" w:rsidP="00B75D49">
            <w:pPr>
              <w:rPr>
                <w:rFonts w:ascii="Cambria" w:hAnsi="Cambria"/>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rsidR="00E30FEC" w:rsidRDefault="00E30FEC" w:rsidP="00E30FEC"/>
    <w:p w:rsidR="00E30FEC" w:rsidRDefault="00E30FEC" w:rsidP="00E30FEC"/>
    <w:p w:rsidR="00E30FEC" w:rsidRPr="00FD57C2" w:rsidRDefault="00E30FEC" w:rsidP="00E30FEC"/>
    <w:p w:rsidR="00157E85" w:rsidRPr="00157E85" w:rsidRDefault="00E30FEC" w:rsidP="00157E85">
      <w:pPr>
        <w:pStyle w:val="Brdtext"/>
        <w:rPr>
          <w:rFonts w:ascii="Times New Roman" w:hAnsi="Times New Roman"/>
          <w:i/>
          <w:iCs/>
        </w:rPr>
      </w:pPr>
      <w:r w:rsidRPr="00157E85">
        <w:rPr>
          <w:rFonts w:ascii="Times New Roman" w:hAnsi="Times New Roman"/>
          <w:b/>
          <w:i/>
          <w:iCs/>
        </w:rPr>
        <w:t>Observera att du alltid har rätt att när som helst ta tillbaka ditt samtycke genom att meddela sjuksköterskan</w:t>
      </w:r>
      <w:r w:rsidRPr="00157E85">
        <w:rPr>
          <w:rFonts w:ascii="Times New Roman" w:hAnsi="Times New Roman"/>
          <w:i/>
          <w:iCs/>
        </w:rPr>
        <w:t xml:space="preserve">. </w:t>
      </w:r>
    </w:p>
    <w:p w:rsidR="00394097" w:rsidRPr="00157E85" w:rsidRDefault="00157E85" w:rsidP="00157E85">
      <w:pPr>
        <w:pStyle w:val="Brdtext"/>
      </w:pPr>
      <w:r w:rsidRPr="00157E85">
        <w:rPr>
          <w:rFonts w:ascii="Times New Roman" w:hAnsi="Times New Roman"/>
        </w:rPr>
        <w:t>Om du har några frågor elle</w:t>
      </w:r>
      <w:bookmarkStart w:id="0" w:name="_GoBack"/>
      <w:bookmarkEnd w:id="0"/>
      <w:r w:rsidRPr="00157E85">
        <w:rPr>
          <w:rFonts w:ascii="Times New Roman" w:hAnsi="Times New Roman"/>
        </w:rPr>
        <w:t xml:space="preserve">r funderingar är du välkommen att kontakta sjuksköterskan. </w:t>
      </w:r>
    </w:p>
    <w:sectPr w:rsidR="00394097" w:rsidRPr="00157E8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FEC" w:rsidRDefault="00E30FEC" w:rsidP="00E30FEC">
      <w:r>
        <w:separator/>
      </w:r>
    </w:p>
  </w:endnote>
  <w:endnote w:type="continuationSeparator" w:id="0">
    <w:p w:rsidR="00E30FEC" w:rsidRDefault="00E30FEC" w:rsidP="00E3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FEC" w:rsidRDefault="00E30FEC" w:rsidP="00E30FEC">
      <w:r>
        <w:separator/>
      </w:r>
    </w:p>
  </w:footnote>
  <w:footnote w:type="continuationSeparator" w:id="0">
    <w:p w:rsidR="00E30FEC" w:rsidRDefault="00E30FEC" w:rsidP="00E3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01"/>
      <w:gridCol w:w="1762"/>
      <w:gridCol w:w="2608"/>
      <w:gridCol w:w="2191"/>
    </w:tblGrid>
    <w:tr w:rsidR="00E30FEC" w:rsidRPr="00312162" w:rsidTr="00E30FEC">
      <w:trPr>
        <w:trHeight w:val="268"/>
      </w:trPr>
      <w:tc>
        <w:tcPr>
          <w:tcW w:w="4106" w:type="dxa"/>
          <w:gridSpan w:val="2"/>
          <w:vMerge w:val="restart"/>
          <w:tcBorders>
            <w:top w:val="single" w:sz="4" w:space="0" w:color="808080"/>
            <w:left w:val="single" w:sz="4" w:space="0" w:color="808080"/>
            <w:bottom w:val="single" w:sz="4" w:space="0" w:color="808080"/>
            <w:right w:val="single" w:sz="4" w:space="0" w:color="808080"/>
          </w:tcBorders>
          <w:vAlign w:val="bottom"/>
        </w:tcPr>
        <w:p w:rsidR="00E30FEC" w:rsidRPr="00312162" w:rsidRDefault="00E30FEC" w:rsidP="00E30FEC">
          <w:pPr>
            <w:tabs>
              <w:tab w:val="center" w:pos="4536"/>
              <w:tab w:val="right" w:pos="9072"/>
            </w:tabs>
            <w:rPr>
              <w:rFonts w:ascii="Arial" w:hAnsi="Arial" w:cs="Arial"/>
              <w:noProof/>
              <w:sz w:val="4"/>
              <w:szCs w:val="4"/>
            </w:rPr>
          </w:pPr>
        </w:p>
        <w:p w:rsidR="00E30FEC" w:rsidRPr="00312162" w:rsidRDefault="00E30FEC" w:rsidP="00E30FEC">
          <w:pPr>
            <w:tabs>
              <w:tab w:val="center" w:pos="4536"/>
              <w:tab w:val="right" w:pos="9072"/>
            </w:tabs>
            <w:rPr>
              <w:rFonts w:ascii="Arial" w:hAnsi="Arial" w:cs="Arial"/>
              <w:sz w:val="24"/>
            </w:rPr>
          </w:pPr>
          <w:r w:rsidRPr="00312162">
            <w:rPr>
              <w:rFonts w:ascii="Arial" w:hAnsi="Arial" w:cs="Arial"/>
              <w:noProof/>
              <w:szCs w:val="24"/>
            </w:rPr>
            <w:drawing>
              <wp:inline distT="0" distB="0" distL="0" distR="0" wp14:anchorId="7B2FEDD5" wp14:editId="78C40600">
                <wp:extent cx="2080260" cy="65532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655320"/>
                        </a:xfrm>
                        <a:prstGeom prst="rect">
                          <a:avLst/>
                        </a:prstGeom>
                        <a:noFill/>
                        <a:ln>
                          <a:noFill/>
                        </a:ln>
                      </pic:spPr>
                    </pic:pic>
                  </a:graphicData>
                </a:graphic>
              </wp:inline>
            </w:drawing>
          </w:r>
        </w:p>
        <w:p w:rsidR="00E30FEC" w:rsidRPr="00312162" w:rsidRDefault="00E30FEC" w:rsidP="00E30FEC">
          <w:pPr>
            <w:tabs>
              <w:tab w:val="center" w:pos="4536"/>
              <w:tab w:val="right" w:pos="9072"/>
            </w:tabs>
            <w:rPr>
              <w:rFonts w:ascii="Arial" w:hAnsi="Arial" w:cs="Arial"/>
              <w:sz w:val="10"/>
              <w:szCs w:val="10"/>
            </w:rPr>
          </w:pPr>
        </w:p>
        <w:p w:rsidR="00E30FEC" w:rsidRPr="00312162" w:rsidRDefault="00E30FEC" w:rsidP="00E30FEC">
          <w:pPr>
            <w:tabs>
              <w:tab w:val="center" w:pos="4536"/>
              <w:tab w:val="right" w:pos="9072"/>
            </w:tabs>
            <w:rPr>
              <w:rFonts w:ascii="Arial" w:hAnsi="Arial" w:cs="Arial"/>
              <w:sz w:val="24"/>
            </w:rPr>
          </w:pPr>
          <w:r w:rsidRPr="00312162">
            <w:rPr>
              <w:rFonts w:ascii="Arial" w:hAnsi="Arial" w:cs="Arial"/>
              <w:szCs w:val="24"/>
            </w:rPr>
            <w:t>Socialförvaltningens ledningssystem</w:t>
          </w:r>
        </w:p>
        <w:p w:rsidR="00E30FEC" w:rsidRPr="00312162" w:rsidRDefault="00E30FEC" w:rsidP="00E30FEC">
          <w:pPr>
            <w:tabs>
              <w:tab w:val="center" w:pos="4536"/>
              <w:tab w:val="right" w:pos="9072"/>
            </w:tabs>
            <w:rPr>
              <w:rFonts w:ascii="Arial" w:hAnsi="Arial" w:cs="Arial"/>
              <w:sz w:val="10"/>
              <w:szCs w:val="10"/>
            </w:rPr>
          </w:pPr>
        </w:p>
      </w:tc>
      <w:tc>
        <w:tcPr>
          <w:tcW w:w="4956" w:type="dxa"/>
          <w:gridSpan w:val="2"/>
          <w:tcBorders>
            <w:top w:val="single" w:sz="4" w:space="0" w:color="808080"/>
            <w:left w:val="single" w:sz="4" w:space="0" w:color="808080"/>
            <w:bottom w:val="single" w:sz="4" w:space="0" w:color="F2F2F2"/>
            <w:right w:val="single" w:sz="4" w:space="0" w:color="808080"/>
          </w:tcBorders>
          <w:vAlign w:val="center"/>
          <w:hideMark/>
        </w:tcPr>
        <w:p w:rsidR="00E30FEC" w:rsidRPr="00312162" w:rsidRDefault="00E30FEC" w:rsidP="00E30FEC">
          <w:pPr>
            <w:tabs>
              <w:tab w:val="center" w:pos="4536"/>
              <w:tab w:val="right" w:pos="9072"/>
            </w:tabs>
            <w:rPr>
              <w:rFonts w:ascii="Arial" w:hAnsi="Arial" w:cs="Arial"/>
            </w:rPr>
          </w:pPr>
          <w:r w:rsidRPr="00312162">
            <w:rPr>
              <w:rFonts w:ascii="Arial" w:hAnsi="Arial" w:cs="Arial"/>
            </w:rPr>
            <w:t>Dokumenttyp:</w:t>
          </w:r>
        </w:p>
      </w:tc>
    </w:tr>
    <w:tr w:rsidR="00E30FEC" w:rsidRPr="00312162" w:rsidTr="00E30FEC">
      <w:trPr>
        <w:trHeight w:val="348"/>
      </w:trPr>
      <w:tc>
        <w:tcPr>
          <w:tcW w:w="4106" w:type="dxa"/>
          <w:gridSpan w:val="2"/>
          <w:vMerge/>
          <w:tcBorders>
            <w:top w:val="single" w:sz="4" w:space="0" w:color="808080"/>
            <w:left w:val="single" w:sz="4" w:space="0" w:color="808080"/>
            <w:bottom w:val="single" w:sz="4" w:space="0" w:color="808080"/>
            <w:right w:val="single" w:sz="4" w:space="0" w:color="808080"/>
          </w:tcBorders>
          <w:vAlign w:val="center"/>
          <w:hideMark/>
        </w:tcPr>
        <w:p w:rsidR="00E30FEC" w:rsidRPr="00312162" w:rsidRDefault="00E30FEC" w:rsidP="00E30FEC">
          <w:pPr>
            <w:rPr>
              <w:rFonts w:ascii="Arial" w:hAnsi="Arial" w:cs="Arial"/>
              <w:sz w:val="10"/>
              <w:szCs w:val="10"/>
            </w:rPr>
          </w:pPr>
        </w:p>
      </w:tc>
      <w:tc>
        <w:tcPr>
          <w:tcW w:w="4956" w:type="dxa"/>
          <w:gridSpan w:val="2"/>
          <w:tcBorders>
            <w:top w:val="single" w:sz="4" w:space="0" w:color="F2F2F2"/>
            <w:left w:val="single" w:sz="4" w:space="0" w:color="808080"/>
            <w:bottom w:val="single" w:sz="4" w:space="0" w:color="808080"/>
            <w:right w:val="single" w:sz="4" w:space="0" w:color="808080"/>
          </w:tcBorders>
          <w:vAlign w:val="center"/>
        </w:tcPr>
        <w:p w:rsidR="00E30FEC" w:rsidRPr="00312162" w:rsidRDefault="00E30FEC" w:rsidP="00E30FEC">
          <w:pPr>
            <w:tabs>
              <w:tab w:val="center" w:pos="4536"/>
              <w:tab w:val="right" w:pos="9072"/>
            </w:tabs>
            <w:rPr>
              <w:rFonts w:ascii="Arial" w:hAnsi="Arial" w:cs="Arial"/>
              <w:sz w:val="24"/>
            </w:rPr>
          </w:pPr>
          <w:r>
            <w:rPr>
              <w:rFonts w:ascii="Arial" w:hAnsi="Arial" w:cs="Arial"/>
              <w:sz w:val="24"/>
            </w:rPr>
            <w:t>Blankett</w:t>
          </w:r>
        </w:p>
      </w:tc>
    </w:tr>
    <w:tr w:rsidR="00E30FEC" w:rsidRPr="00312162" w:rsidTr="00E30FEC">
      <w:trPr>
        <w:trHeight w:val="264"/>
      </w:trPr>
      <w:tc>
        <w:tcPr>
          <w:tcW w:w="4106" w:type="dxa"/>
          <w:gridSpan w:val="2"/>
          <w:vMerge/>
          <w:tcBorders>
            <w:top w:val="single" w:sz="4" w:space="0" w:color="808080"/>
            <w:left w:val="single" w:sz="4" w:space="0" w:color="808080"/>
            <w:bottom w:val="single" w:sz="4" w:space="0" w:color="808080"/>
            <w:right w:val="single" w:sz="4" w:space="0" w:color="808080"/>
          </w:tcBorders>
          <w:vAlign w:val="center"/>
          <w:hideMark/>
        </w:tcPr>
        <w:p w:rsidR="00E30FEC" w:rsidRPr="00312162" w:rsidRDefault="00E30FEC" w:rsidP="00E30FEC">
          <w:pPr>
            <w:rPr>
              <w:rFonts w:ascii="Arial" w:hAnsi="Arial" w:cs="Arial"/>
              <w:sz w:val="10"/>
              <w:szCs w:val="10"/>
            </w:rPr>
          </w:pPr>
        </w:p>
      </w:tc>
      <w:tc>
        <w:tcPr>
          <w:tcW w:w="4956" w:type="dxa"/>
          <w:gridSpan w:val="2"/>
          <w:tcBorders>
            <w:top w:val="single" w:sz="4" w:space="0" w:color="808080"/>
            <w:left w:val="single" w:sz="4" w:space="0" w:color="808080"/>
            <w:bottom w:val="single" w:sz="4" w:space="0" w:color="F2F2F2"/>
            <w:right w:val="single" w:sz="4" w:space="0" w:color="808080"/>
          </w:tcBorders>
          <w:vAlign w:val="center"/>
          <w:hideMark/>
        </w:tcPr>
        <w:p w:rsidR="00E30FEC" w:rsidRPr="00312162" w:rsidRDefault="00E30FEC" w:rsidP="00E30FEC">
          <w:pPr>
            <w:tabs>
              <w:tab w:val="center" w:pos="4536"/>
              <w:tab w:val="right" w:pos="9072"/>
            </w:tabs>
            <w:rPr>
              <w:rFonts w:ascii="Arial" w:hAnsi="Arial" w:cs="Arial"/>
            </w:rPr>
          </w:pPr>
          <w:r w:rsidRPr="00312162">
            <w:rPr>
              <w:rFonts w:ascii="Arial" w:hAnsi="Arial" w:cs="Arial"/>
            </w:rPr>
            <w:t>Titel:</w:t>
          </w:r>
        </w:p>
      </w:tc>
    </w:tr>
    <w:tr w:rsidR="00E30FEC" w:rsidRPr="00312162" w:rsidTr="00E30FEC">
      <w:trPr>
        <w:trHeight w:val="348"/>
      </w:trPr>
      <w:tc>
        <w:tcPr>
          <w:tcW w:w="4106" w:type="dxa"/>
          <w:gridSpan w:val="2"/>
          <w:vMerge/>
          <w:tcBorders>
            <w:top w:val="single" w:sz="4" w:space="0" w:color="808080"/>
            <w:left w:val="single" w:sz="4" w:space="0" w:color="808080"/>
            <w:bottom w:val="single" w:sz="4" w:space="0" w:color="808080"/>
            <w:right w:val="single" w:sz="4" w:space="0" w:color="808080"/>
          </w:tcBorders>
          <w:vAlign w:val="center"/>
          <w:hideMark/>
        </w:tcPr>
        <w:p w:rsidR="00E30FEC" w:rsidRPr="00312162" w:rsidRDefault="00E30FEC" w:rsidP="00E30FEC">
          <w:pPr>
            <w:rPr>
              <w:rFonts w:ascii="Arial" w:hAnsi="Arial" w:cs="Arial"/>
              <w:sz w:val="10"/>
              <w:szCs w:val="10"/>
            </w:rPr>
          </w:pPr>
        </w:p>
      </w:tc>
      <w:tc>
        <w:tcPr>
          <w:tcW w:w="4956" w:type="dxa"/>
          <w:gridSpan w:val="2"/>
          <w:tcBorders>
            <w:top w:val="single" w:sz="4" w:space="0" w:color="F2F2F2"/>
            <w:left w:val="single" w:sz="4" w:space="0" w:color="808080"/>
            <w:bottom w:val="single" w:sz="4" w:space="0" w:color="808080"/>
            <w:right w:val="single" w:sz="4" w:space="0" w:color="808080"/>
          </w:tcBorders>
          <w:vAlign w:val="center"/>
        </w:tcPr>
        <w:p w:rsidR="00E30FEC" w:rsidRPr="00960107" w:rsidRDefault="00E30FEC" w:rsidP="00E30FEC">
          <w:pPr>
            <w:tabs>
              <w:tab w:val="center" w:pos="4536"/>
              <w:tab w:val="right" w:pos="9072"/>
            </w:tabs>
            <w:rPr>
              <w:rFonts w:ascii="Arial" w:hAnsi="Arial" w:cs="Arial"/>
              <w:b/>
              <w:sz w:val="32"/>
              <w:szCs w:val="32"/>
            </w:rPr>
          </w:pPr>
          <w:r>
            <w:rPr>
              <w:rFonts w:ascii="Arial" w:hAnsi="Arial" w:cs="Arial"/>
              <w:b/>
              <w:sz w:val="32"/>
              <w:szCs w:val="32"/>
            </w:rPr>
            <w:t>Samtycke till kassation av läkemedel</w:t>
          </w:r>
        </w:p>
      </w:tc>
    </w:tr>
    <w:tr w:rsidR="00E30FEC" w:rsidRPr="00312162" w:rsidTr="00E30FEC">
      <w:tc>
        <w:tcPr>
          <w:tcW w:w="2547" w:type="dxa"/>
          <w:tcBorders>
            <w:top w:val="single" w:sz="4" w:space="0" w:color="808080"/>
            <w:left w:val="single" w:sz="4" w:space="0" w:color="808080"/>
            <w:bottom w:val="single" w:sz="4" w:space="0" w:color="F2F2F2"/>
            <w:right w:val="single" w:sz="4" w:space="0" w:color="808080"/>
          </w:tcBorders>
          <w:vAlign w:val="center"/>
          <w:hideMark/>
        </w:tcPr>
        <w:p w:rsidR="00E30FEC" w:rsidRPr="00312162" w:rsidRDefault="00E30FEC" w:rsidP="00E30FEC">
          <w:pPr>
            <w:tabs>
              <w:tab w:val="center" w:pos="4536"/>
              <w:tab w:val="right" w:pos="9072"/>
            </w:tabs>
            <w:rPr>
              <w:rFonts w:ascii="Arial" w:hAnsi="Arial" w:cs="Arial"/>
            </w:rPr>
          </w:pPr>
          <w:r w:rsidRPr="00312162">
            <w:rPr>
              <w:rFonts w:ascii="Arial" w:hAnsi="Arial" w:cs="Arial"/>
            </w:rPr>
            <w:t>Granskad av:</w:t>
          </w:r>
        </w:p>
      </w:tc>
      <w:tc>
        <w:tcPr>
          <w:tcW w:w="1559" w:type="dxa"/>
          <w:tcBorders>
            <w:top w:val="single" w:sz="4" w:space="0" w:color="808080"/>
            <w:left w:val="single" w:sz="4" w:space="0" w:color="808080"/>
            <w:bottom w:val="single" w:sz="4" w:space="0" w:color="F2F2F2"/>
            <w:right w:val="single" w:sz="4" w:space="0" w:color="808080"/>
          </w:tcBorders>
          <w:vAlign w:val="center"/>
          <w:hideMark/>
        </w:tcPr>
        <w:p w:rsidR="00E30FEC" w:rsidRPr="00312162" w:rsidRDefault="00E30FEC" w:rsidP="00E30FEC">
          <w:pPr>
            <w:tabs>
              <w:tab w:val="center" w:pos="4536"/>
              <w:tab w:val="right" w:pos="9072"/>
            </w:tabs>
            <w:rPr>
              <w:rFonts w:ascii="Arial" w:hAnsi="Arial" w:cs="Arial"/>
            </w:rPr>
          </w:pPr>
          <w:r w:rsidRPr="00312162">
            <w:rPr>
              <w:rFonts w:ascii="Arial" w:hAnsi="Arial" w:cs="Arial"/>
            </w:rPr>
            <w:t>Fastställd av:</w:t>
          </w:r>
        </w:p>
      </w:tc>
      <w:tc>
        <w:tcPr>
          <w:tcW w:w="2701" w:type="dxa"/>
          <w:tcBorders>
            <w:top w:val="single" w:sz="4" w:space="0" w:color="808080"/>
            <w:left w:val="single" w:sz="4" w:space="0" w:color="808080"/>
            <w:bottom w:val="single" w:sz="4" w:space="0" w:color="F2F2F2"/>
            <w:right w:val="single" w:sz="4" w:space="0" w:color="808080"/>
          </w:tcBorders>
          <w:vAlign w:val="center"/>
          <w:hideMark/>
        </w:tcPr>
        <w:p w:rsidR="00E30FEC" w:rsidRPr="00312162" w:rsidRDefault="00E30FEC" w:rsidP="00E30FEC">
          <w:pPr>
            <w:tabs>
              <w:tab w:val="center" w:pos="4536"/>
              <w:tab w:val="right" w:pos="9072"/>
            </w:tabs>
            <w:rPr>
              <w:rFonts w:ascii="Arial" w:hAnsi="Arial" w:cs="Arial"/>
            </w:rPr>
          </w:pPr>
          <w:proofErr w:type="gramStart"/>
          <w:r w:rsidRPr="00312162">
            <w:rPr>
              <w:rFonts w:ascii="Arial" w:hAnsi="Arial" w:cs="Arial"/>
            </w:rPr>
            <w:t>Fastställd</w:t>
          </w:r>
          <w:proofErr w:type="gramEnd"/>
          <w:r w:rsidRPr="00312162">
            <w:rPr>
              <w:rFonts w:ascii="Arial" w:hAnsi="Arial" w:cs="Arial"/>
            </w:rPr>
            <w:t xml:space="preserve"> datum:</w:t>
          </w:r>
        </w:p>
      </w:tc>
      <w:tc>
        <w:tcPr>
          <w:tcW w:w="2255" w:type="dxa"/>
          <w:tcBorders>
            <w:top w:val="single" w:sz="4" w:space="0" w:color="808080"/>
            <w:left w:val="single" w:sz="4" w:space="0" w:color="808080"/>
            <w:bottom w:val="single" w:sz="4" w:space="0" w:color="F2F2F2"/>
            <w:right w:val="single" w:sz="4" w:space="0" w:color="808080"/>
          </w:tcBorders>
          <w:vAlign w:val="center"/>
          <w:hideMark/>
        </w:tcPr>
        <w:p w:rsidR="00E30FEC" w:rsidRPr="00312162" w:rsidRDefault="00E30FEC" w:rsidP="00E30FEC">
          <w:pPr>
            <w:tabs>
              <w:tab w:val="center" w:pos="4536"/>
              <w:tab w:val="right" w:pos="9072"/>
            </w:tabs>
            <w:rPr>
              <w:rFonts w:ascii="Arial" w:hAnsi="Arial" w:cs="Arial"/>
            </w:rPr>
          </w:pPr>
          <w:proofErr w:type="gramStart"/>
          <w:r w:rsidRPr="00312162">
            <w:rPr>
              <w:rFonts w:ascii="Arial" w:hAnsi="Arial" w:cs="Arial"/>
            </w:rPr>
            <w:t>Reviderad</w:t>
          </w:r>
          <w:proofErr w:type="gramEnd"/>
          <w:r w:rsidRPr="00312162">
            <w:rPr>
              <w:rFonts w:ascii="Arial" w:hAnsi="Arial" w:cs="Arial"/>
            </w:rPr>
            <w:t xml:space="preserve"> datum:</w:t>
          </w:r>
        </w:p>
      </w:tc>
    </w:tr>
    <w:tr w:rsidR="00E30FEC" w:rsidRPr="00312162" w:rsidTr="00E30FEC">
      <w:tc>
        <w:tcPr>
          <w:tcW w:w="2547" w:type="dxa"/>
          <w:tcBorders>
            <w:top w:val="single" w:sz="4" w:space="0" w:color="F2F2F2"/>
            <w:left w:val="single" w:sz="4" w:space="0" w:color="808080"/>
            <w:bottom w:val="single" w:sz="4" w:space="0" w:color="808080"/>
            <w:right w:val="single" w:sz="4" w:space="0" w:color="808080"/>
          </w:tcBorders>
          <w:vAlign w:val="center"/>
        </w:tcPr>
        <w:p w:rsidR="00E30FEC" w:rsidRPr="003829E2" w:rsidRDefault="00E30FEC" w:rsidP="00E30FEC">
          <w:pPr>
            <w:tabs>
              <w:tab w:val="center" w:pos="4536"/>
              <w:tab w:val="right" w:pos="9072"/>
            </w:tabs>
            <w:rPr>
              <w:rFonts w:ascii="Arial" w:hAnsi="Arial" w:cs="Arial"/>
            </w:rPr>
          </w:pPr>
          <w:r w:rsidRPr="003829E2">
            <w:rPr>
              <w:rFonts w:ascii="Arial" w:hAnsi="Arial" w:cs="Arial"/>
            </w:rPr>
            <w:t xml:space="preserve">MAS </w:t>
          </w:r>
        </w:p>
      </w:tc>
      <w:tc>
        <w:tcPr>
          <w:tcW w:w="1559" w:type="dxa"/>
          <w:tcBorders>
            <w:top w:val="single" w:sz="4" w:space="0" w:color="F2F2F2"/>
            <w:left w:val="single" w:sz="4" w:space="0" w:color="808080"/>
            <w:bottom w:val="single" w:sz="4" w:space="0" w:color="808080"/>
            <w:right w:val="single" w:sz="4" w:space="0" w:color="808080"/>
          </w:tcBorders>
          <w:vAlign w:val="center"/>
        </w:tcPr>
        <w:p w:rsidR="00E30FEC" w:rsidRPr="003829E2" w:rsidRDefault="00E30FEC" w:rsidP="00E30FEC">
          <w:pPr>
            <w:tabs>
              <w:tab w:val="center" w:pos="4536"/>
              <w:tab w:val="right" w:pos="9072"/>
            </w:tabs>
            <w:rPr>
              <w:rFonts w:ascii="Arial" w:hAnsi="Arial" w:cs="Arial"/>
            </w:rPr>
          </w:pPr>
          <w:r w:rsidRPr="003829E2">
            <w:rPr>
              <w:rFonts w:ascii="Arial" w:hAnsi="Arial" w:cs="Arial"/>
            </w:rPr>
            <w:t xml:space="preserve">Verksamhetschef </w:t>
          </w:r>
        </w:p>
      </w:tc>
      <w:tc>
        <w:tcPr>
          <w:tcW w:w="2701" w:type="dxa"/>
          <w:tcBorders>
            <w:top w:val="single" w:sz="4" w:space="0" w:color="F2F2F2"/>
            <w:left w:val="single" w:sz="4" w:space="0" w:color="808080"/>
            <w:bottom w:val="single" w:sz="4" w:space="0" w:color="808080"/>
            <w:right w:val="single" w:sz="4" w:space="0" w:color="808080"/>
          </w:tcBorders>
          <w:vAlign w:val="center"/>
        </w:tcPr>
        <w:p w:rsidR="00E30FEC" w:rsidRPr="003829E2" w:rsidRDefault="00E30FEC" w:rsidP="00E30FEC">
          <w:pPr>
            <w:tabs>
              <w:tab w:val="center" w:pos="4536"/>
              <w:tab w:val="right" w:pos="9072"/>
            </w:tabs>
            <w:rPr>
              <w:rFonts w:ascii="Arial" w:hAnsi="Arial" w:cs="Arial"/>
            </w:rPr>
          </w:pPr>
        </w:p>
      </w:tc>
      <w:tc>
        <w:tcPr>
          <w:tcW w:w="2255" w:type="dxa"/>
          <w:tcBorders>
            <w:top w:val="single" w:sz="4" w:space="0" w:color="F2F2F2"/>
            <w:left w:val="single" w:sz="4" w:space="0" w:color="808080"/>
            <w:bottom w:val="single" w:sz="4" w:space="0" w:color="808080"/>
            <w:right w:val="single" w:sz="4" w:space="0" w:color="808080"/>
          </w:tcBorders>
          <w:vAlign w:val="center"/>
        </w:tcPr>
        <w:p w:rsidR="00E30FEC" w:rsidRPr="003829E2" w:rsidRDefault="00E30FEC" w:rsidP="00E30FEC">
          <w:pPr>
            <w:tabs>
              <w:tab w:val="center" w:pos="4536"/>
              <w:tab w:val="right" w:pos="9072"/>
            </w:tabs>
            <w:rPr>
              <w:rFonts w:ascii="Arial" w:hAnsi="Arial" w:cs="Arial"/>
            </w:rPr>
          </w:pPr>
          <w:proofErr w:type="gramStart"/>
          <w:r>
            <w:rPr>
              <w:rFonts w:ascii="Arial" w:hAnsi="Arial" w:cs="Arial"/>
            </w:rPr>
            <w:t>26-01-19</w:t>
          </w:r>
          <w:proofErr w:type="gramEnd"/>
        </w:p>
      </w:tc>
    </w:tr>
  </w:tbl>
  <w:p w:rsidR="00E30FEC" w:rsidRDefault="00E30FE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EC"/>
    <w:rsid w:val="00157E85"/>
    <w:rsid w:val="001B73AB"/>
    <w:rsid w:val="00CC0643"/>
    <w:rsid w:val="00E30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951D"/>
  <w15:chartTrackingRefBased/>
  <w15:docId w15:val="{5AFB85F7-CB77-4B08-BBF8-D0489AAE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FEC"/>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Brdtext"/>
    <w:link w:val="Rubrik1Char"/>
    <w:qFormat/>
    <w:rsid w:val="00E30FEC"/>
    <w:pPr>
      <w:keepNext/>
      <w:keepLines/>
      <w:spacing w:before="240" w:after="240"/>
      <w:ind w:left="360" w:hanging="360"/>
      <w:outlineLvl w:val="0"/>
    </w:pPr>
    <w:rPr>
      <w:rFonts w:ascii="Arial" w:eastAsiaTheme="majorEastAsia" w:hAnsi="Arial" w:cs="Arial"/>
      <w:b/>
      <w:bCs/>
      <w:color w:val="000000" w:themeColor="text1"/>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0FEC"/>
    <w:rPr>
      <w:rFonts w:ascii="Arial" w:eastAsiaTheme="majorEastAsia" w:hAnsi="Arial" w:cs="Arial"/>
      <w:b/>
      <w:bCs/>
      <w:color w:val="000000" w:themeColor="text1"/>
      <w:sz w:val="32"/>
      <w:szCs w:val="32"/>
      <w:lang w:eastAsia="sv-SE"/>
    </w:rPr>
  </w:style>
  <w:style w:type="paragraph" w:styleId="Brdtext">
    <w:name w:val="Body Text"/>
    <w:basedOn w:val="Normal"/>
    <w:link w:val="BrdtextChar"/>
    <w:qFormat/>
    <w:rsid w:val="00E30FEC"/>
    <w:pPr>
      <w:spacing w:after="120" w:line="280" w:lineRule="atLeast"/>
    </w:pPr>
    <w:rPr>
      <w:rFonts w:ascii="Garamond" w:hAnsi="Garamond"/>
      <w:sz w:val="24"/>
      <w:szCs w:val="24"/>
    </w:rPr>
  </w:style>
  <w:style w:type="character" w:customStyle="1" w:styleId="BrdtextChar">
    <w:name w:val="Brödtext Char"/>
    <w:basedOn w:val="Standardstycketeckensnitt"/>
    <w:link w:val="Brdtext"/>
    <w:rsid w:val="00E30FEC"/>
    <w:rPr>
      <w:rFonts w:ascii="Garamond" w:eastAsia="Times New Roman" w:hAnsi="Garamond" w:cs="Times New Roman"/>
      <w:sz w:val="24"/>
      <w:szCs w:val="24"/>
      <w:lang w:eastAsia="sv-SE"/>
    </w:rPr>
  </w:style>
  <w:style w:type="character" w:customStyle="1" w:styleId="cf01">
    <w:name w:val="cf01"/>
    <w:basedOn w:val="Standardstycketeckensnitt"/>
    <w:rsid w:val="00E30FEC"/>
    <w:rPr>
      <w:rFonts w:ascii="Segoe UI" w:hAnsi="Segoe UI" w:cs="Segoe UI" w:hint="default"/>
      <w:color w:val="374151"/>
      <w:sz w:val="18"/>
      <w:szCs w:val="18"/>
      <w:shd w:val="clear" w:color="auto" w:fill="FFFFFF"/>
    </w:rPr>
  </w:style>
  <w:style w:type="paragraph" w:styleId="Sidhuvud">
    <w:name w:val="header"/>
    <w:basedOn w:val="Normal"/>
    <w:link w:val="SidhuvudChar"/>
    <w:uiPriority w:val="99"/>
    <w:unhideWhenUsed/>
    <w:rsid w:val="00E30FEC"/>
    <w:pPr>
      <w:tabs>
        <w:tab w:val="center" w:pos="4536"/>
        <w:tab w:val="right" w:pos="9072"/>
      </w:tabs>
    </w:pPr>
  </w:style>
  <w:style w:type="character" w:customStyle="1" w:styleId="SidhuvudChar">
    <w:name w:val="Sidhuvud Char"/>
    <w:basedOn w:val="Standardstycketeckensnitt"/>
    <w:link w:val="Sidhuvud"/>
    <w:uiPriority w:val="99"/>
    <w:rsid w:val="00E30FEC"/>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E30FEC"/>
    <w:pPr>
      <w:tabs>
        <w:tab w:val="center" w:pos="4536"/>
        <w:tab w:val="right" w:pos="9072"/>
      </w:tabs>
    </w:pPr>
  </w:style>
  <w:style w:type="character" w:customStyle="1" w:styleId="SidfotChar">
    <w:name w:val="Sidfot Char"/>
    <w:basedOn w:val="Standardstycketeckensnitt"/>
    <w:link w:val="Sidfot"/>
    <w:uiPriority w:val="99"/>
    <w:rsid w:val="00E30FEC"/>
    <w:rPr>
      <w:rFonts w:ascii="Times New Roman" w:eastAsia="Times New Roman" w:hAnsi="Times New Roman" w:cs="Times New Roman"/>
      <w:sz w:val="20"/>
      <w:szCs w:val="20"/>
      <w:lang w:eastAsia="sv-SE"/>
    </w:rPr>
  </w:style>
  <w:style w:type="table" w:styleId="Tabellrutnt">
    <w:name w:val="Table Grid"/>
    <w:basedOn w:val="Normaltabell"/>
    <w:uiPriority w:val="59"/>
    <w:rsid w:val="00E30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1543</Characters>
  <Application>Microsoft Office Word</Application>
  <DocSecurity>0</DocSecurity>
  <Lines>12</Lines>
  <Paragraphs>3</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Bilaga 7 – Samtycke till kassation av läkemedel</vt:lpstr>
    </vt:vector>
  </TitlesOfParts>
  <Company>Östhammars Kommun</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Rönnback</dc:creator>
  <cp:keywords/>
  <dc:description/>
  <cp:lastModifiedBy>Anita Rönnback</cp:lastModifiedBy>
  <cp:revision>2</cp:revision>
  <dcterms:created xsi:type="dcterms:W3CDTF">2026-01-19T16:56:00Z</dcterms:created>
  <dcterms:modified xsi:type="dcterms:W3CDTF">2026-01-19T17:01:00Z</dcterms:modified>
</cp:coreProperties>
</file>