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1ECC0" w14:textId="77777777" w:rsidR="00A334DD" w:rsidRDefault="00A334DD" w:rsidP="005C6A9E"/>
    <w:p w14:paraId="0E245EF7" w14:textId="77777777" w:rsidR="005C6A9E" w:rsidRDefault="005C6A9E" w:rsidP="005C6A9E">
      <w:pPr>
        <w:pStyle w:val="Default"/>
      </w:pPr>
    </w:p>
    <w:p w14:paraId="245BEA19" w14:textId="77777777" w:rsidR="005C6A9E" w:rsidRDefault="005C6A9E" w:rsidP="005C6A9E">
      <w:pPr>
        <w:pStyle w:val="Rubrik1"/>
        <w:rPr>
          <w:bCs/>
        </w:rPr>
      </w:pPr>
      <w:r w:rsidRPr="00FD4D40">
        <w:t>Risk- och konsekvensbedömning av i</w:t>
      </w:r>
      <w:r w:rsidRPr="00FD4D40">
        <w:rPr>
          <w:bCs/>
        </w:rPr>
        <w:t xml:space="preserve">mplementering ny organisation </w:t>
      </w:r>
      <w:r w:rsidR="00720CDB" w:rsidRPr="00FD4D40">
        <w:rPr>
          <w:bCs/>
        </w:rPr>
        <w:t>B</w:t>
      </w:r>
      <w:r w:rsidR="005D2C5B" w:rsidRPr="00FD4D40">
        <w:rPr>
          <w:bCs/>
        </w:rPr>
        <w:t>ildning</w:t>
      </w:r>
      <w:r w:rsidR="009C7C25" w:rsidRPr="00FD4D40">
        <w:rPr>
          <w:bCs/>
        </w:rPr>
        <w:t xml:space="preserve"> (verksamhetsgren GY/VUX/KAA/AME)</w:t>
      </w:r>
    </w:p>
    <w:p w14:paraId="753075AE" w14:textId="77777777" w:rsidR="005C6A9E" w:rsidRDefault="005C6A9E" w:rsidP="005C6A9E"/>
    <w:p w14:paraId="5F1F81AE" w14:textId="77777777" w:rsidR="005C6A9E" w:rsidRPr="005C6A9E" w:rsidRDefault="005C6A9E" w:rsidP="005C6A9E">
      <w:pPr>
        <w:pStyle w:val="Rubrik2"/>
      </w:pPr>
      <w:r>
        <w:t>Bakgrund</w:t>
      </w:r>
    </w:p>
    <w:p w14:paraId="56BED896" w14:textId="77777777" w:rsidR="00A334DD" w:rsidRDefault="005C6A9E" w:rsidP="005C6A9E">
      <w:pPr>
        <w:rPr>
          <w:rFonts w:ascii="Roboto" w:hAnsi="Roboto" w:cs="Segoe UI" w:hint="eastAsia"/>
          <w:color w:val="212529"/>
        </w:rPr>
      </w:pPr>
      <w:r>
        <w:t xml:space="preserve">Under </w:t>
      </w:r>
      <w:r w:rsidR="005C75F0">
        <w:t>sommaren</w:t>
      </w:r>
      <w:r>
        <w:t xml:space="preserve"> 2019 startade Östhammars kommun ett arbete med en kommunövergripande organisationsförändring. </w:t>
      </w:r>
      <w:r w:rsidR="005C75F0">
        <w:rPr>
          <w:rFonts w:ascii="Roboto" w:hAnsi="Roboto" w:cs="Segoe UI"/>
          <w:color w:val="212529"/>
        </w:rPr>
        <w:t xml:space="preserve">Syftet med organisationsförändringen är att skapa mer pengar till kärnverksamheter genom effektivitet, </w:t>
      </w:r>
      <w:r w:rsidR="0076768D">
        <w:rPr>
          <w:rFonts w:ascii="Roboto" w:hAnsi="Roboto" w:cs="Segoe UI"/>
          <w:color w:val="212529"/>
        </w:rPr>
        <w:t>stärka kvaliteten, samt att få</w:t>
      </w:r>
      <w:r w:rsidR="005C75F0">
        <w:rPr>
          <w:rFonts w:ascii="Roboto" w:hAnsi="Roboto" w:cs="Segoe UI"/>
          <w:color w:val="212529"/>
        </w:rPr>
        <w:t xml:space="preserve"> en mer medskapande och samverkansorienterad organisation. </w:t>
      </w:r>
    </w:p>
    <w:p w14:paraId="7287CD4D" w14:textId="77777777" w:rsidR="00446BC5" w:rsidRDefault="00446BC5" w:rsidP="005C6A9E">
      <w:pPr>
        <w:rPr>
          <w:rFonts w:ascii="Roboto" w:hAnsi="Roboto" w:cs="Segoe UI" w:hint="eastAsia"/>
          <w:color w:val="212529"/>
        </w:rPr>
      </w:pPr>
    </w:p>
    <w:p w14:paraId="5EDC08DE" w14:textId="77777777" w:rsidR="00446BC5" w:rsidRDefault="00446BC5" w:rsidP="005C6A9E">
      <w:pPr>
        <w:rPr>
          <w:rFonts w:ascii="Roboto" w:hAnsi="Roboto" w:cs="Segoe UI" w:hint="eastAsia"/>
          <w:color w:val="212529"/>
        </w:rPr>
      </w:pPr>
      <w:r>
        <w:rPr>
          <w:rFonts w:ascii="Roboto" w:hAnsi="Roboto" w:cs="Segoe UI"/>
          <w:color w:val="212529"/>
        </w:rPr>
        <w:t xml:space="preserve">Nedan följer en beskrivning av arbetet med organisationsförändringen inom </w:t>
      </w:r>
      <w:r w:rsidR="00720CDB">
        <w:rPr>
          <w:rFonts w:ascii="Roboto" w:hAnsi="Roboto" w:cs="Segoe UI"/>
          <w:color w:val="212529"/>
        </w:rPr>
        <w:t>Barn- och utbildningsförvaltningen</w:t>
      </w:r>
      <w:r>
        <w:rPr>
          <w:rFonts w:ascii="Roboto" w:hAnsi="Roboto" w:cs="Segoe UI"/>
          <w:color w:val="212529"/>
        </w:rPr>
        <w:t xml:space="preserve">: </w:t>
      </w:r>
    </w:p>
    <w:p w14:paraId="3A4D1D44" w14:textId="77777777" w:rsidR="00DE3A62" w:rsidRDefault="00DE3A62" w:rsidP="00A334DD">
      <w:pPr>
        <w:rPr>
          <w:rFonts w:ascii="Roboto" w:hAnsi="Roboto" w:cs="Segoe UI" w:hint="eastAsia"/>
          <w:color w:val="212529"/>
        </w:rPr>
      </w:pPr>
    </w:p>
    <w:p w14:paraId="3B6893C4" w14:textId="77777777" w:rsidR="005C6A9E" w:rsidRDefault="003B74F5" w:rsidP="00A334DD">
      <w:pPr>
        <w:rPr>
          <w:rFonts w:ascii="Roboto" w:hAnsi="Roboto" w:cs="Segoe UI" w:hint="eastAsia"/>
          <w:color w:val="212529"/>
        </w:rPr>
      </w:pPr>
      <w:r>
        <w:rPr>
          <w:rFonts w:ascii="Roboto" w:hAnsi="Roboto" w:cs="Segoe UI"/>
          <w:color w:val="212529"/>
        </w:rPr>
        <w:t xml:space="preserve">Den 4 </w:t>
      </w:r>
      <w:r w:rsidR="005C75F0">
        <w:rPr>
          <w:rFonts w:ascii="Roboto" w:hAnsi="Roboto" w:cs="Segoe UI"/>
          <w:color w:val="212529"/>
        </w:rPr>
        <w:t xml:space="preserve">februari 2020 presenterade arbetsgruppen ett </w:t>
      </w:r>
      <w:r w:rsidR="00A55573">
        <w:rPr>
          <w:rFonts w:ascii="Roboto" w:hAnsi="Roboto" w:cs="Segoe UI"/>
          <w:color w:val="212529"/>
        </w:rPr>
        <w:t>förslag om en förvaltning med tre</w:t>
      </w:r>
      <w:r w:rsidR="00B647A7">
        <w:rPr>
          <w:rFonts w:ascii="Roboto" w:hAnsi="Roboto" w:cs="Segoe UI"/>
          <w:color w:val="212529"/>
        </w:rPr>
        <w:t xml:space="preserve"> sektorer (Omsorg, Bildning, S</w:t>
      </w:r>
      <w:r w:rsidR="005C75F0">
        <w:rPr>
          <w:rFonts w:ascii="Roboto" w:hAnsi="Roboto" w:cs="Segoe UI"/>
          <w:color w:val="212529"/>
        </w:rPr>
        <w:t>amhällsbygge</w:t>
      </w:r>
      <w:r w:rsidR="00A55573">
        <w:rPr>
          <w:rFonts w:ascii="Roboto" w:hAnsi="Roboto" w:cs="Segoe UI"/>
          <w:color w:val="212529"/>
        </w:rPr>
        <w:t>), samt ett gemensamt verksamhetsstöd</w:t>
      </w:r>
      <w:r w:rsidR="005C75F0">
        <w:rPr>
          <w:rFonts w:ascii="Roboto" w:hAnsi="Roboto" w:cs="Segoe UI"/>
          <w:color w:val="212529"/>
        </w:rPr>
        <w:t xml:space="preserve">. För </w:t>
      </w:r>
      <w:r w:rsidR="00720CDB">
        <w:rPr>
          <w:rFonts w:ascii="Roboto" w:hAnsi="Roboto" w:cs="Segoe UI"/>
          <w:color w:val="212529"/>
        </w:rPr>
        <w:t>Barn- och utbildningsförvaltningen</w:t>
      </w:r>
      <w:r w:rsidR="004D7B48">
        <w:rPr>
          <w:rFonts w:ascii="Roboto" w:hAnsi="Roboto" w:cs="Segoe UI"/>
          <w:color w:val="212529"/>
        </w:rPr>
        <w:t xml:space="preserve"> innebär denna förändring att området </w:t>
      </w:r>
      <w:r w:rsidR="00720CDB">
        <w:rPr>
          <w:rFonts w:ascii="Roboto" w:hAnsi="Roboto" w:cs="Segoe UI"/>
          <w:color w:val="212529"/>
        </w:rPr>
        <w:t xml:space="preserve">bildning </w:t>
      </w:r>
      <w:r w:rsidR="004D7B48">
        <w:rPr>
          <w:rFonts w:ascii="Roboto" w:hAnsi="Roboto" w:cs="Segoe UI"/>
          <w:color w:val="212529"/>
        </w:rPr>
        <w:t xml:space="preserve">delas in i </w:t>
      </w:r>
      <w:r w:rsidR="00720CDB">
        <w:rPr>
          <w:rFonts w:ascii="Roboto" w:hAnsi="Roboto" w:cs="Segoe UI"/>
          <w:color w:val="212529"/>
        </w:rPr>
        <w:t xml:space="preserve">tre delar: </w:t>
      </w:r>
      <w:r w:rsidR="0085738F">
        <w:rPr>
          <w:rFonts w:ascii="Roboto" w:hAnsi="Roboto" w:cs="Segoe UI"/>
          <w:color w:val="212529"/>
        </w:rPr>
        <w:t xml:space="preserve">kulturskola, </w:t>
      </w:r>
      <w:r w:rsidR="00720CDB">
        <w:rPr>
          <w:rFonts w:ascii="Roboto" w:hAnsi="Roboto" w:cs="Segoe UI"/>
          <w:color w:val="212529"/>
        </w:rPr>
        <w:t xml:space="preserve">förskola, grundskola samt gymnasieskola/vuxenutbildning/kommunalt aktivitetsansvar. </w:t>
      </w:r>
      <w:r w:rsidR="005D2C5B">
        <w:rPr>
          <w:rFonts w:ascii="Roboto" w:hAnsi="Roboto" w:cs="Segoe UI"/>
          <w:color w:val="212529"/>
        </w:rPr>
        <w:t>I bildning föreslås även arbetsmarknadsenheten (AME) ingå.</w:t>
      </w:r>
    </w:p>
    <w:p w14:paraId="35F9ACC8" w14:textId="77777777" w:rsidR="008C750E" w:rsidRDefault="008C750E" w:rsidP="00A334DD">
      <w:pPr>
        <w:rPr>
          <w:rFonts w:ascii="Roboto" w:hAnsi="Roboto" w:cs="Segoe UI" w:hint="eastAsia"/>
          <w:color w:val="212529"/>
        </w:rPr>
      </w:pPr>
    </w:p>
    <w:p w14:paraId="466641AF" w14:textId="77777777" w:rsidR="00E12FCE" w:rsidRDefault="00720CDB" w:rsidP="00A334DD">
      <w:pPr>
        <w:rPr>
          <w:rFonts w:ascii="Roboto" w:hAnsi="Roboto" w:cs="Segoe UI" w:hint="eastAsia"/>
          <w:color w:val="212529"/>
        </w:rPr>
      </w:pPr>
      <w:r>
        <w:rPr>
          <w:rFonts w:ascii="Roboto" w:hAnsi="Roboto" w:cs="Segoe UI"/>
          <w:color w:val="212529"/>
        </w:rPr>
        <w:t xml:space="preserve">I </w:t>
      </w:r>
      <w:r w:rsidR="00446BC5">
        <w:rPr>
          <w:rFonts w:ascii="Roboto" w:hAnsi="Roboto" w:cs="Segoe UI"/>
          <w:color w:val="212529"/>
        </w:rPr>
        <w:t xml:space="preserve">februari informerades </w:t>
      </w:r>
      <w:r w:rsidR="00D923CB">
        <w:rPr>
          <w:rFonts w:ascii="Roboto" w:hAnsi="Roboto" w:cs="Segoe UI"/>
          <w:color w:val="212529"/>
        </w:rPr>
        <w:t>B</w:t>
      </w:r>
      <w:r>
        <w:rPr>
          <w:rFonts w:ascii="Roboto" w:hAnsi="Roboto" w:cs="Segoe UI"/>
          <w:color w:val="212529"/>
        </w:rPr>
        <w:t>arn- och utbildningsförvaltningens</w:t>
      </w:r>
      <w:r w:rsidR="00E12FCE">
        <w:rPr>
          <w:rFonts w:ascii="Roboto" w:hAnsi="Roboto" w:cs="Segoe UI"/>
          <w:color w:val="212529"/>
        </w:rPr>
        <w:t xml:space="preserve"> ledning</w:t>
      </w:r>
      <w:r w:rsidR="00992804">
        <w:rPr>
          <w:rFonts w:ascii="Roboto" w:hAnsi="Roboto" w:cs="Segoe UI"/>
          <w:color w:val="212529"/>
        </w:rPr>
        <w:t xml:space="preserve">sgrupp över det förslag </w:t>
      </w:r>
      <w:r w:rsidR="00E12FCE">
        <w:rPr>
          <w:rFonts w:ascii="Roboto" w:hAnsi="Roboto" w:cs="Segoe UI"/>
          <w:color w:val="212529"/>
        </w:rPr>
        <w:t>s</w:t>
      </w:r>
      <w:r w:rsidR="000A0D09">
        <w:rPr>
          <w:rFonts w:ascii="Roboto" w:hAnsi="Roboto" w:cs="Segoe UI"/>
          <w:color w:val="212529"/>
        </w:rPr>
        <w:t xml:space="preserve">om </w:t>
      </w:r>
      <w:r w:rsidR="00E12FCE">
        <w:rPr>
          <w:rFonts w:ascii="Roboto" w:hAnsi="Roboto" w:cs="Segoe UI"/>
          <w:color w:val="212529"/>
        </w:rPr>
        <w:t>arbetsgruppen för or</w:t>
      </w:r>
      <w:r w:rsidR="00992804">
        <w:rPr>
          <w:rFonts w:ascii="Roboto" w:hAnsi="Roboto" w:cs="Segoe UI"/>
          <w:color w:val="212529"/>
        </w:rPr>
        <w:t>ganisationsförändring</w:t>
      </w:r>
      <w:r w:rsidR="00446BC5">
        <w:rPr>
          <w:rFonts w:ascii="Roboto" w:hAnsi="Roboto" w:cs="Segoe UI"/>
          <w:color w:val="212529"/>
        </w:rPr>
        <w:t>en</w:t>
      </w:r>
      <w:r w:rsidR="00992804">
        <w:rPr>
          <w:rFonts w:ascii="Roboto" w:hAnsi="Roboto" w:cs="Segoe UI"/>
          <w:color w:val="212529"/>
        </w:rPr>
        <w:t xml:space="preserve"> upprättat</w:t>
      </w:r>
      <w:r w:rsidR="00446BC5">
        <w:rPr>
          <w:rFonts w:ascii="Roboto" w:hAnsi="Roboto" w:cs="Segoe UI"/>
          <w:color w:val="212529"/>
        </w:rPr>
        <w:t xml:space="preserve">. Förslaget har </w:t>
      </w:r>
      <w:r w:rsidR="00992804">
        <w:rPr>
          <w:rFonts w:ascii="Roboto" w:hAnsi="Roboto" w:cs="Segoe UI"/>
          <w:color w:val="212529"/>
        </w:rPr>
        <w:t>lämnat</w:t>
      </w:r>
      <w:r w:rsidR="00446BC5">
        <w:rPr>
          <w:rFonts w:ascii="Roboto" w:hAnsi="Roboto" w:cs="Segoe UI"/>
          <w:color w:val="212529"/>
        </w:rPr>
        <w:t>s</w:t>
      </w:r>
      <w:r w:rsidR="00992804">
        <w:rPr>
          <w:rFonts w:ascii="Roboto" w:hAnsi="Roboto" w:cs="Segoe UI"/>
          <w:color w:val="212529"/>
        </w:rPr>
        <w:t xml:space="preserve"> in till styrgruppen</w:t>
      </w:r>
      <w:r w:rsidR="00446BC5">
        <w:rPr>
          <w:rFonts w:ascii="Roboto" w:hAnsi="Roboto" w:cs="Segoe UI"/>
          <w:color w:val="212529"/>
        </w:rPr>
        <w:t xml:space="preserve"> som antagit förslaget</w:t>
      </w:r>
      <w:r w:rsidR="003B74F5">
        <w:rPr>
          <w:rFonts w:ascii="Roboto" w:hAnsi="Roboto" w:cs="Segoe UI"/>
          <w:color w:val="212529"/>
        </w:rPr>
        <w:t xml:space="preserve"> och </w:t>
      </w:r>
      <w:r w:rsidR="00446BC5">
        <w:rPr>
          <w:rFonts w:ascii="Roboto" w:hAnsi="Roboto" w:cs="Segoe UI"/>
          <w:color w:val="212529"/>
        </w:rPr>
        <w:t xml:space="preserve">skickat ärendet vidare till </w:t>
      </w:r>
      <w:r w:rsidR="003B74F5">
        <w:rPr>
          <w:rFonts w:ascii="Roboto" w:hAnsi="Roboto" w:cs="Segoe UI"/>
          <w:color w:val="212529"/>
        </w:rPr>
        <w:t>kommunstyrelsen</w:t>
      </w:r>
      <w:r w:rsidR="00446BC5">
        <w:rPr>
          <w:rFonts w:ascii="Roboto" w:hAnsi="Roboto" w:cs="Segoe UI"/>
          <w:color w:val="212529"/>
        </w:rPr>
        <w:t>s</w:t>
      </w:r>
      <w:r w:rsidR="003B74F5">
        <w:rPr>
          <w:rFonts w:ascii="Roboto" w:hAnsi="Roboto" w:cs="Segoe UI"/>
          <w:color w:val="212529"/>
        </w:rPr>
        <w:t xml:space="preserve"> arbetsutskott för information</w:t>
      </w:r>
      <w:r w:rsidR="00992804">
        <w:rPr>
          <w:rFonts w:ascii="Roboto" w:hAnsi="Roboto" w:cs="Segoe UI"/>
          <w:color w:val="212529"/>
        </w:rPr>
        <w:t xml:space="preserve">. </w:t>
      </w:r>
      <w:r w:rsidR="003B74F5">
        <w:rPr>
          <w:rFonts w:ascii="Roboto" w:hAnsi="Roboto" w:cs="Segoe UI"/>
          <w:color w:val="212529"/>
        </w:rPr>
        <w:t>Vidare meddelas att r</w:t>
      </w:r>
      <w:r w:rsidR="00E12FCE" w:rsidRPr="00E12FCE">
        <w:rPr>
          <w:rFonts w:ascii="Roboto" w:hAnsi="Roboto" w:cs="Segoe UI"/>
          <w:color w:val="212529"/>
        </w:rPr>
        <w:t>isk- och konsekvensanalys kommer genomföras.</w:t>
      </w:r>
    </w:p>
    <w:p w14:paraId="5BF2A5EC" w14:textId="77777777" w:rsidR="003B74F5" w:rsidRDefault="003B74F5" w:rsidP="00A334DD">
      <w:pPr>
        <w:rPr>
          <w:rFonts w:ascii="Roboto" w:hAnsi="Roboto" w:cs="Segoe UI" w:hint="eastAsia"/>
          <w:color w:val="212529"/>
        </w:rPr>
      </w:pPr>
    </w:p>
    <w:p w14:paraId="06D4364A" w14:textId="77777777" w:rsidR="00720CDB" w:rsidRDefault="00720CDB" w:rsidP="00A334DD">
      <w:pPr>
        <w:rPr>
          <w:rFonts w:ascii="Roboto" w:hAnsi="Roboto" w:cs="Segoe UI" w:hint="eastAsia"/>
          <w:color w:val="212529"/>
        </w:rPr>
      </w:pPr>
      <w:r>
        <w:rPr>
          <w:rFonts w:ascii="Roboto" w:hAnsi="Roboto" w:cs="Segoe UI"/>
          <w:color w:val="212529"/>
        </w:rPr>
        <w:t xml:space="preserve">Förvaltningschef fick i uppdrag att utarbeta </w:t>
      </w:r>
      <w:r w:rsidR="003B74F5">
        <w:rPr>
          <w:rFonts w:ascii="Roboto" w:hAnsi="Roboto" w:cs="Segoe UI"/>
          <w:color w:val="212529"/>
        </w:rPr>
        <w:t xml:space="preserve">förslag på ny organisation för sektor </w:t>
      </w:r>
      <w:r>
        <w:rPr>
          <w:rFonts w:ascii="Roboto" w:hAnsi="Roboto" w:cs="Segoe UI"/>
          <w:color w:val="212529"/>
        </w:rPr>
        <w:t>Bildning</w:t>
      </w:r>
      <w:r w:rsidR="003B74F5" w:rsidRPr="003B74F5">
        <w:rPr>
          <w:rFonts w:ascii="Roboto" w:hAnsi="Roboto" w:cs="Segoe UI"/>
          <w:color w:val="212529"/>
        </w:rPr>
        <w:t>.</w:t>
      </w:r>
      <w:r w:rsidR="00B647A7">
        <w:rPr>
          <w:rFonts w:ascii="Roboto" w:hAnsi="Roboto" w:cs="Segoe UI"/>
          <w:color w:val="212529"/>
        </w:rPr>
        <w:t xml:space="preserve"> I förslaget tillhör AME verksamhetsdel Gymnasiet/Vuxenutbildning/KAA och bildar en enhet. </w:t>
      </w:r>
    </w:p>
    <w:p w14:paraId="16336969" w14:textId="77777777" w:rsidR="00720CDB" w:rsidRDefault="00720CDB" w:rsidP="00A334DD">
      <w:pPr>
        <w:rPr>
          <w:rFonts w:ascii="Roboto" w:hAnsi="Roboto" w:cs="Segoe UI" w:hint="eastAsia"/>
          <w:color w:val="212529"/>
        </w:rPr>
      </w:pPr>
    </w:p>
    <w:p w14:paraId="4D5FA148" w14:textId="77777777" w:rsidR="00720CDB" w:rsidRDefault="00720CDB" w:rsidP="00A334DD">
      <w:pPr>
        <w:rPr>
          <w:rFonts w:ascii="Roboto" w:hAnsi="Roboto" w:cs="Segoe UI" w:hint="eastAsia"/>
          <w:color w:val="212529"/>
        </w:rPr>
      </w:pPr>
      <w:r>
        <w:rPr>
          <w:rFonts w:ascii="Roboto" w:hAnsi="Roboto" w:cs="Segoe UI"/>
          <w:color w:val="212529"/>
        </w:rPr>
        <w:t xml:space="preserve">Förvaltningschef </w:t>
      </w:r>
      <w:r w:rsidR="00D923CB">
        <w:rPr>
          <w:rFonts w:ascii="Roboto" w:hAnsi="Roboto" w:cs="Segoe UI"/>
          <w:color w:val="212529"/>
        </w:rPr>
        <w:t>träffade AME</w:t>
      </w:r>
      <w:r w:rsidR="00876FE9">
        <w:rPr>
          <w:rFonts w:ascii="Roboto" w:hAnsi="Roboto" w:cs="Segoe UI"/>
          <w:color w:val="212529"/>
        </w:rPr>
        <w:t>: enhetschef</w:t>
      </w:r>
      <w:r w:rsidR="00392D4F">
        <w:rPr>
          <w:rFonts w:ascii="Roboto" w:hAnsi="Roboto" w:cs="Segoe UI"/>
          <w:color w:val="212529"/>
        </w:rPr>
        <w:t xml:space="preserve"> och biträdande enhetschef</w:t>
      </w:r>
      <w:r w:rsidR="00876FE9">
        <w:rPr>
          <w:rFonts w:ascii="Roboto" w:hAnsi="Roboto" w:cs="Segoe UI"/>
          <w:color w:val="212529"/>
        </w:rPr>
        <w:t xml:space="preserve"> </w:t>
      </w:r>
      <w:r>
        <w:rPr>
          <w:rFonts w:ascii="Roboto" w:hAnsi="Roboto" w:cs="Segoe UI"/>
          <w:color w:val="212529"/>
        </w:rPr>
        <w:t xml:space="preserve">för dialog </w:t>
      </w:r>
      <w:r w:rsidR="00D923CB">
        <w:rPr>
          <w:rFonts w:ascii="Roboto" w:hAnsi="Roboto" w:cs="Segoe UI"/>
          <w:color w:val="212529"/>
        </w:rPr>
        <w:t xml:space="preserve">den </w:t>
      </w:r>
      <w:r w:rsidR="00392D4F">
        <w:rPr>
          <w:rFonts w:ascii="Roboto" w:hAnsi="Roboto" w:cs="Segoe UI"/>
          <w:color w:val="212529"/>
        </w:rPr>
        <w:t>måndag 20</w:t>
      </w:r>
      <w:r w:rsidR="00D923CB">
        <w:rPr>
          <w:rFonts w:ascii="Roboto" w:hAnsi="Roboto" w:cs="Segoe UI"/>
          <w:color w:val="212529"/>
        </w:rPr>
        <w:t xml:space="preserve"> april. </w:t>
      </w:r>
      <w:r>
        <w:rPr>
          <w:rFonts w:ascii="Roboto" w:hAnsi="Roboto" w:cs="Segoe UI"/>
          <w:color w:val="212529"/>
        </w:rPr>
        <w:t xml:space="preserve"> </w:t>
      </w:r>
    </w:p>
    <w:p w14:paraId="68BB3393" w14:textId="77777777" w:rsidR="005A398A" w:rsidRDefault="005A398A" w:rsidP="00A334DD">
      <w:pPr>
        <w:rPr>
          <w:rFonts w:ascii="Roboto" w:hAnsi="Roboto" w:cs="Segoe UI" w:hint="eastAsia"/>
          <w:color w:val="212529"/>
        </w:rPr>
      </w:pPr>
    </w:p>
    <w:p w14:paraId="70B6883C" w14:textId="77777777" w:rsidR="00075A32" w:rsidRDefault="00720CDB" w:rsidP="00A334DD">
      <w:pPr>
        <w:rPr>
          <w:rFonts w:ascii="Roboto" w:hAnsi="Roboto" w:cs="Segoe UI" w:hint="eastAsia"/>
          <w:color w:val="212529"/>
        </w:rPr>
      </w:pPr>
      <w:r>
        <w:rPr>
          <w:rFonts w:ascii="Roboto" w:hAnsi="Roboto" w:cs="Segoe UI"/>
          <w:color w:val="212529"/>
        </w:rPr>
        <w:t>Den 27 april</w:t>
      </w:r>
      <w:r w:rsidR="003B74F5">
        <w:rPr>
          <w:rFonts w:ascii="Roboto" w:hAnsi="Roboto" w:cs="Segoe UI"/>
          <w:color w:val="212529"/>
        </w:rPr>
        <w:t xml:space="preserve"> </w:t>
      </w:r>
      <w:r>
        <w:rPr>
          <w:rFonts w:ascii="Roboto" w:hAnsi="Roboto" w:cs="Segoe UI"/>
          <w:color w:val="212529"/>
        </w:rPr>
        <w:t>gav förvaltningschef verksamhetschef för gymnasieskola/vuxenutbildning</w:t>
      </w:r>
      <w:r w:rsidR="00075A32">
        <w:rPr>
          <w:rFonts w:ascii="Roboto" w:hAnsi="Roboto" w:cs="Segoe UI"/>
          <w:color w:val="212529"/>
        </w:rPr>
        <w:t>/KAA</w:t>
      </w:r>
      <w:r>
        <w:rPr>
          <w:rFonts w:ascii="Roboto" w:hAnsi="Roboto" w:cs="Segoe UI"/>
          <w:color w:val="212529"/>
        </w:rPr>
        <w:t xml:space="preserve"> i uppdrag att ta fram en Risk- och konsekvensanalys tillsammans med enhetschef för AME. </w:t>
      </w:r>
    </w:p>
    <w:p w14:paraId="25954CFA" w14:textId="77777777" w:rsidR="00075A32" w:rsidRDefault="00075A32" w:rsidP="00A334DD">
      <w:pPr>
        <w:rPr>
          <w:rFonts w:ascii="Roboto" w:hAnsi="Roboto" w:cs="Segoe UI" w:hint="eastAsia"/>
          <w:color w:val="212529"/>
        </w:rPr>
      </w:pPr>
    </w:p>
    <w:p w14:paraId="6BB6CAF0" w14:textId="77777777" w:rsidR="00720CDB" w:rsidRDefault="00075A32" w:rsidP="00A334DD">
      <w:pPr>
        <w:rPr>
          <w:rFonts w:ascii="Roboto" w:hAnsi="Roboto" w:cs="Segoe UI" w:hint="eastAsia"/>
          <w:color w:val="212529"/>
        </w:rPr>
      </w:pPr>
      <w:r>
        <w:rPr>
          <w:rFonts w:ascii="Roboto" w:hAnsi="Roboto" w:cs="Segoe UI"/>
          <w:color w:val="212529"/>
        </w:rPr>
        <w:t xml:space="preserve">Den 28 april skapades en arbetsgrupp med representanter från AME och GY/VUX </w:t>
      </w:r>
    </w:p>
    <w:p w14:paraId="5E945B43" w14:textId="77777777" w:rsidR="00075A32" w:rsidRDefault="00075A32" w:rsidP="00A334DD">
      <w:pPr>
        <w:rPr>
          <w:rFonts w:ascii="Roboto" w:hAnsi="Roboto" w:cs="Segoe UI" w:hint="eastAsia"/>
          <w:color w:val="212529"/>
        </w:rPr>
      </w:pPr>
    </w:p>
    <w:p w14:paraId="7C7DFFC3" w14:textId="77777777" w:rsidR="00075A32" w:rsidRDefault="00075A32" w:rsidP="00A334DD">
      <w:pPr>
        <w:rPr>
          <w:rFonts w:ascii="Roboto" w:hAnsi="Roboto" w:cs="Segoe UI" w:hint="eastAsia"/>
          <w:color w:val="212529"/>
        </w:rPr>
      </w:pPr>
      <w:r>
        <w:rPr>
          <w:rFonts w:ascii="Roboto" w:hAnsi="Roboto" w:cs="Segoe UI"/>
          <w:color w:val="212529"/>
        </w:rPr>
        <w:t xml:space="preserve">Den 4 maj genomfördes ett </w:t>
      </w:r>
      <w:r w:rsidR="00392D4F">
        <w:rPr>
          <w:rFonts w:ascii="Roboto" w:hAnsi="Roboto" w:cs="Segoe UI"/>
          <w:color w:val="212529"/>
        </w:rPr>
        <w:t>första</w:t>
      </w:r>
      <w:r>
        <w:rPr>
          <w:rFonts w:ascii="Roboto" w:hAnsi="Roboto" w:cs="Segoe UI"/>
          <w:color w:val="212529"/>
        </w:rPr>
        <w:t xml:space="preserve"> möte och en </w:t>
      </w:r>
    </w:p>
    <w:p w14:paraId="08C9E7A9" w14:textId="77777777" w:rsidR="00902FDE" w:rsidRDefault="00902FDE" w:rsidP="00902FDE">
      <w:pPr>
        <w:rPr>
          <w:rFonts w:ascii="Roboto" w:hAnsi="Roboto" w:cs="Segoe UI" w:hint="eastAsia"/>
          <w:color w:val="212529"/>
        </w:rPr>
      </w:pPr>
    </w:p>
    <w:p w14:paraId="44C8EFC6" w14:textId="77777777" w:rsidR="00902FDE" w:rsidRPr="00902FDE" w:rsidRDefault="00902FDE" w:rsidP="00902FDE">
      <w:pPr>
        <w:rPr>
          <w:rFonts w:ascii="Roboto" w:hAnsi="Roboto" w:cs="Segoe UI" w:hint="eastAsia"/>
          <w:color w:val="212529"/>
        </w:rPr>
      </w:pPr>
      <w:r w:rsidRPr="00902FDE">
        <w:rPr>
          <w:rFonts w:ascii="Roboto" w:hAnsi="Roboto" w:cs="Segoe UI"/>
          <w:color w:val="212529"/>
        </w:rPr>
        <w:t>Den 31 maj ska förslaget till ny organisation på detaljnivå vara färdigt och lämnas över till kommunens ledningsgrupp. Av förslaget ska det framgå hur medarbetare kommer att beröras.</w:t>
      </w:r>
    </w:p>
    <w:p w14:paraId="6BA34D4D" w14:textId="77777777" w:rsidR="00876FE9" w:rsidRPr="00876FE9" w:rsidRDefault="00876FE9" w:rsidP="00A334DD">
      <w:pPr>
        <w:rPr>
          <w:rFonts w:ascii="Roboto" w:hAnsi="Roboto" w:cs="Segoe UI" w:hint="eastAsia"/>
          <w:b/>
          <w:color w:val="212529"/>
        </w:rPr>
      </w:pPr>
    </w:p>
    <w:p w14:paraId="72D98306" w14:textId="77777777" w:rsidR="008F51FB" w:rsidRDefault="008F51FB" w:rsidP="00876FE9">
      <w:pPr>
        <w:rPr>
          <w:rFonts w:ascii="Roboto" w:hAnsi="Roboto" w:cs="Segoe UI" w:hint="eastAsia"/>
          <w:b/>
          <w:color w:val="212529"/>
        </w:rPr>
      </w:pPr>
    </w:p>
    <w:p w14:paraId="1D84675B" w14:textId="77777777" w:rsidR="00876FE9" w:rsidRPr="00876FE9" w:rsidRDefault="00876FE9" w:rsidP="00876FE9">
      <w:pPr>
        <w:rPr>
          <w:rFonts w:ascii="Roboto" w:hAnsi="Roboto" w:cs="Segoe UI" w:hint="eastAsia"/>
          <w:b/>
          <w:color w:val="212529"/>
        </w:rPr>
      </w:pPr>
      <w:r w:rsidRPr="00876FE9">
        <w:rPr>
          <w:rFonts w:ascii="Roboto" w:hAnsi="Roboto" w:cs="Segoe UI"/>
          <w:b/>
          <w:color w:val="212529"/>
        </w:rPr>
        <w:lastRenderedPageBreak/>
        <w:t>Nuläge</w:t>
      </w:r>
      <w:r w:rsidR="00075A32">
        <w:rPr>
          <w:rFonts w:ascii="Roboto" w:hAnsi="Roboto" w:cs="Segoe UI"/>
          <w:b/>
          <w:color w:val="212529"/>
        </w:rPr>
        <w:t xml:space="preserve"> AME</w:t>
      </w:r>
    </w:p>
    <w:p w14:paraId="7B7DD05E" w14:textId="77777777" w:rsidR="00876FE9" w:rsidRDefault="00876FE9" w:rsidP="00876FE9">
      <w:pPr>
        <w:rPr>
          <w:rFonts w:ascii="Roboto" w:hAnsi="Roboto" w:cs="Segoe UI" w:hint="eastAsia"/>
          <w:color w:val="212529"/>
        </w:rPr>
      </w:pPr>
    </w:p>
    <w:p w14:paraId="24AF9CD6" w14:textId="77777777" w:rsidR="00876FE9" w:rsidRPr="00876FE9" w:rsidRDefault="00876FE9" w:rsidP="00876FE9">
      <w:pPr>
        <w:rPr>
          <w:rFonts w:ascii="Roboto" w:hAnsi="Roboto" w:cs="Segoe UI" w:hint="eastAsia"/>
          <w:color w:val="212529"/>
        </w:rPr>
      </w:pPr>
      <w:r>
        <w:rPr>
          <w:rFonts w:ascii="Roboto" w:hAnsi="Roboto" w:cs="Segoe UI"/>
          <w:color w:val="212529"/>
        </w:rPr>
        <w:t xml:space="preserve">AME är i dag organiserade </w:t>
      </w:r>
      <w:r w:rsidRPr="00876FE9">
        <w:rPr>
          <w:rFonts w:ascii="Roboto" w:hAnsi="Roboto" w:cs="Segoe UI"/>
          <w:color w:val="212529"/>
        </w:rPr>
        <w:t xml:space="preserve">under KS och </w:t>
      </w:r>
      <w:r>
        <w:rPr>
          <w:rFonts w:ascii="Roboto" w:hAnsi="Roboto" w:cs="Segoe UI"/>
          <w:color w:val="212529"/>
        </w:rPr>
        <w:t>enhetschef för</w:t>
      </w:r>
      <w:r w:rsidRPr="00876FE9">
        <w:rPr>
          <w:rFonts w:ascii="Roboto" w:hAnsi="Roboto" w:cs="Segoe UI"/>
          <w:color w:val="212529"/>
        </w:rPr>
        <w:t xml:space="preserve"> Arbetsmarknadsenheten som helhet rapporterar direkt till </w:t>
      </w:r>
      <w:r>
        <w:rPr>
          <w:rFonts w:ascii="Roboto" w:hAnsi="Roboto" w:cs="Segoe UI"/>
          <w:color w:val="212529"/>
        </w:rPr>
        <w:t>Kommundirektör</w:t>
      </w:r>
      <w:r w:rsidRPr="00876FE9">
        <w:rPr>
          <w:rFonts w:ascii="Roboto" w:hAnsi="Roboto" w:cs="Segoe UI"/>
          <w:color w:val="212529"/>
        </w:rPr>
        <w:t xml:space="preserve">. Ordinarie anställda är två chefer, tre arbetsledare, och ytterligare sju personer som arbetar med flyktingmottagande, coaching, psykisk ohälsa och administration. </w:t>
      </w:r>
      <w:r w:rsidR="00A11316">
        <w:rPr>
          <w:rFonts w:ascii="Roboto" w:hAnsi="Roboto" w:cs="Segoe UI"/>
          <w:color w:val="212529"/>
        </w:rPr>
        <w:t>Ytterligar</w:t>
      </w:r>
      <w:r w:rsidR="00A11316">
        <w:rPr>
          <w:rFonts w:ascii="Roboto" w:hAnsi="Roboto" w:cs="Segoe UI" w:hint="eastAsia"/>
          <w:color w:val="212529"/>
        </w:rPr>
        <w:t>e</w:t>
      </w:r>
      <w:r w:rsidR="00A11316">
        <w:rPr>
          <w:rFonts w:ascii="Roboto" w:hAnsi="Roboto" w:cs="Segoe UI"/>
          <w:color w:val="212529"/>
        </w:rPr>
        <w:t xml:space="preserve"> ca 30 personer arbetar inom olika praktiska delar i kommunen</w:t>
      </w:r>
      <w:r w:rsidR="00EE47F4">
        <w:rPr>
          <w:rFonts w:ascii="Roboto" w:hAnsi="Roboto" w:cs="Segoe UI"/>
          <w:color w:val="212529"/>
        </w:rPr>
        <w:t>, de allra flesta av dessa är anställda med någon form av lönestöd</w:t>
      </w:r>
      <w:r w:rsidR="00A11316">
        <w:rPr>
          <w:rFonts w:ascii="Roboto" w:hAnsi="Roboto" w:cs="Segoe UI"/>
          <w:color w:val="212529"/>
        </w:rPr>
        <w:t xml:space="preserve">. </w:t>
      </w:r>
      <w:r w:rsidRPr="00876FE9">
        <w:rPr>
          <w:rFonts w:ascii="Roboto" w:hAnsi="Roboto" w:cs="Segoe UI"/>
          <w:color w:val="212529"/>
        </w:rPr>
        <w:t>Behöver man politiska beslut tas det upp till KS.</w:t>
      </w:r>
    </w:p>
    <w:p w14:paraId="00208CCC" w14:textId="77777777" w:rsidR="00876FE9" w:rsidRPr="00876FE9" w:rsidRDefault="00876FE9" w:rsidP="00876FE9">
      <w:pPr>
        <w:rPr>
          <w:rFonts w:ascii="Roboto" w:hAnsi="Roboto" w:cs="Segoe UI" w:hint="eastAsia"/>
          <w:color w:val="212529"/>
        </w:rPr>
      </w:pPr>
    </w:p>
    <w:p w14:paraId="7BC6136C" w14:textId="77777777" w:rsidR="00876FE9" w:rsidRPr="00876FE9" w:rsidRDefault="00902FDE" w:rsidP="00876FE9">
      <w:pPr>
        <w:rPr>
          <w:rFonts w:ascii="Roboto" w:hAnsi="Roboto" w:cs="Segoe UI" w:hint="eastAsia"/>
          <w:color w:val="212529"/>
        </w:rPr>
      </w:pPr>
      <w:r>
        <w:rPr>
          <w:rFonts w:ascii="Roboto" w:hAnsi="Roboto" w:cs="Segoe UI"/>
          <w:color w:val="212529"/>
        </w:rPr>
        <w:t xml:space="preserve">AME är </w:t>
      </w:r>
      <w:r w:rsidR="00876FE9" w:rsidRPr="00876FE9">
        <w:rPr>
          <w:rFonts w:ascii="Roboto" w:hAnsi="Roboto" w:cs="Segoe UI"/>
          <w:color w:val="212529"/>
        </w:rPr>
        <w:t xml:space="preserve">myndighetsutövare </w:t>
      </w:r>
      <w:r>
        <w:rPr>
          <w:rFonts w:ascii="Roboto" w:hAnsi="Roboto" w:cs="Segoe UI"/>
          <w:color w:val="212529"/>
        </w:rPr>
        <w:t xml:space="preserve">inom </w:t>
      </w:r>
      <w:r w:rsidR="00A11316">
        <w:rPr>
          <w:rFonts w:ascii="Roboto" w:hAnsi="Roboto" w:cs="Segoe UI"/>
          <w:color w:val="212529"/>
        </w:rPr>
        <w:t>bosättningslagen (nyanlända).</w:t>
      </w:r>
    </w:p>
    <w:p w14:paraId="78E4019B" w14:textId="77777777" w:rsidR="00902FDE" w:rsidRDefault="00902FDE" w:rsidP="00876FE9">
      <w:pPr>
        <w:rPr>
          <w:rFonts w:ascii="Roboto" w:hAnsi="Roboto" w:cs="Segoe UI" w:hint="eastAsia"/>
          <w:color w:val="212529"/>
        </w:rPr>
      </w:pPr>
    </w:p>
    <w:p w14:paraId="5E1E8AC6" w14:textId="77777777" w:rsidR="00876FE9" w:rsidRDefault="00876FE9" w:rsidP="00876FE9">
      <w:pPr>
        <w:rPr>
          <w:rFonts w:ascii="Roboto" w:hAnsi="Roboto" w:cs="Segoe UI" w:hint="eastAsia"/>
          <w:color w:val="212529"/>
        </w:rPr>
      </w:pPr>
      <w:r w:rsidRPr="00876FE9">
        <w:rPr>
          <w:rFonts w:ascii="Roboto" w:hAnsi="Roboto" w:cs="Segoe UI"/>
          <w:color w:val="212529"/>
        </w:rPr>
        <w:t xml:space="preserve">Sårbarheter i verksamheten idag är bland annat arbetsledare. </w:t>
      </w:r>
      <w:r w:rsidR="00902FDE">
        <w:rPr>
          <w:rFonts w:ascii="Roboto" w:hAnsi="Roboto" w:cs="Segoe UI"/>
          <w:color w:val="212529"/>
        </w:rPr>
        <w:t>Det finns behov av</w:t>
      </w:r>
      <w:r w:rsidRPr="00876FE9">
        <w:rPr>
          <w:rFonts w:ascii="Roboto" w:hAnsi="Roboto" w:cs="Segoe UI"/>
          <w:color w:val="212529"/>
        </w:rPr>
        <w:t xml:space="preserve"> stor andel arbetsledare då </w:t>
      </w:r>
      <w:r w:rsidR="00902FDE">
        <w:rPr>
          <w:rFonts w:ascii="Roboto" w:hAnsi="Roboto" w:cs="Segoe UI"/>
          <w:color w:val="212529"/>
        </w:rPr>
        <w:t xml:space="preserve">alla </w:t>
      </w:r>
      <w:r w:rsidRPr="00876FE9">
        <w:rPr>
          <w:rFonts w:ascii="Roboto" w:hAnsi="Roboto" w:cs="Segoe UI"/>
          <w:color w:val="212529"/>
        </w:rPr>
        <w:t>medarbetare inte är självgående och det är s</w:t>
      </w:r>
      <w:r w:rsidR="00902FDE">
        <w:rPr>
          <w:rFonts w:ascii="Roboto" w:hAnsi="Roboto" w:cs="Segoe UI"/>
          <w:color w:val="212529"/>
        </w:rPr>
        <w:t xml:space="preserve">årbart med de tre man har idag. </w:t>
      </w:r>
      <w:r w:rsidRPr="00876FE9">
        <w:rPr>
          <w:rFonts w:ascii="Roboto" w:hAnsi="Roboto" w:cs="Segoe UI"/>
          <w:color w:val="212529"/>
        </w:rPr>
        <w:t>I övrigt är det få personer som ska täcka många funktioner.</w:t>
      </w:r>
    </w:p>
    <w:p w14:paraId="54BEA452" w14:textId="77777777" w:rsidR="00902879" w:rsidRDefault="00902879" w:rsidP="00876FE9">
      <w:pPr>
        <w:rPr>
          <w:rFonts w:ascii="Roboto" w:hAnsi="Roboto" w:cs="Segoe UI" w:hint="eastAsia"/>
          <w:color w:val="212529"/>
        </w:rPr>
      </w:pPr>
    </w:p>
    <w:p w14:paraId="30B2C830" w14:textId="77777777" w:rsidR="00902879" w:rsidRPr="00876FE9" w:rsidRDefault="00902879" w:rsidP="00902879">
      <w:pPr>
        <w:rPr>
          <w:rFonts w:ascii="Roboto" w:hAnsi="Roboto" w:cs="Segoe UI" w:hint="eastAsia"/>
          <w:color w:val="212529"/>
        </w:rPr>
      </w:pPr>
      <w:r>
        <w:rPr>
          <w:rFonts w:ascii="Roboto" w:hAnsi="Roboto" w:cs="Segoe UI"/>
          <w:color w:val="212529"/>
        </w:rPr>
        <w:t xml:space="preserve">AME har lyft att det finns </w:t>
      </w:r>
      <w:r w:rsidRPr="00876FE9">
        <w:rPr>
          <w:rFonts w:ascii="Roboto" w:hAnsi="Roboto" w:cs="Segoe UI"/>
          <w:color w:val="212529"/>
        </w:rPr>
        <w:t xml:space="preserve">behov av att nå ut till samtliga kommunens verksamheter eftersom jobben </w:t>
      </w:r>
      <w:r>
        <w:rPr>
          <w:rFonts w:ascii="Roboto" w:hAnsi="Roboto" w:cs="Segoe UI"/>
          <w:color w:val="212529"/>
        </w:rPr>
        <w:t xml:space="preserve">inom målgruppen </w:t>
      </w:r>
      <w:r w:rsidRPr="00876FE9">
        <w:rPr>
          <w:rFonts w:ascii="Roboto" w:hAnsi="Roboto" w:cs="Segoe UI"/>
          <w:color w:val="212529"/>
        </w:rPr>
        <w:t>kan finn</w:t>
      </w:r>
      <w:r>
        <w:rPr>
          <w:rFonts w:ascii="Roboto" w:hAnsi="Roboto" w:cs="Segoe UI"/>
          <w:color w:val="212529"/>
        </w:rPr>
        <w:t xml:space="preserve">as inom alla olika verksamheter. </w:t>
      </w:r>
    </w:p>
    <w:p w14:paraId="55B6B094" w14:textId="77777777" w:rsidR="00876FE9" w:rsidRPr="00876FE9" w:rsidRDefault="00876FE9" w:rsidP="00876FE9">
      <w:pPr>
        <w:rPr>
          <w:rFonts w:ascii="Roboto" w:hAnsi="Roboto" w:cs="Segoe UI" w:hint="eastAsia"/>
          <w:color w:val="212529"/>
        </w:rPr>
      </w:pPr>
    </w:p>
    <w:p w14:paraId="5CA1011E" w14:textId="77777777" w:rsidR="00876FE9" w:rsidRPr="00876FE9" w:rsidRDefault="00902879" w:rsidP="00876FE9">
      <w:pPr>
        <w:rPr>
          <w:rFonts w:ascii="Roboto" w:hAnsi="Roboto" w:cs="Segoe UI" w:hint="eastAsia"/>
          <w:color w:val="212529"/>
        </w:rPr>
      </w:pPr>
      <w:r>
        <w:rPr>
          <w:rFonts w:ascii="Roboto" w:hAnsi="Roboto" w:cs="Segoe UI"/>
          <w:color w:val="212529"/>
        </w:rPr>
        <w:t>AME arbetar</w:t>
      </w:r>
      <w:r w:rsidR="00876FE9" w:rsidRPr="00876FE9">
        <w:rPr>
          <w:rFonts w:ascii="Roboto" w:hAnsi="Roboto" w:cs="Segoe UI"/>
          <w:color w:val="212529"/>
        </w:rPr>
        <w:t xml:space="preserve"> i projektform och får pengar för de olika projekten/uppdragen. I det är AF den största samarbetsparten. Tidigare ansvarade de för denna grupp, men det ligger idag på kommunen och denna enhet har växt mycket de senaste åren.</w:t>
      </w:r>
    </w:p>
    <w:p w14:paraId="27B4D68F" w14:textId="77777777" w:rsidR="00902879" w:rsidRDefault="00902879" w:rsidP="00876FE9">
      <w:pPr>
        <w:rPr>
          <w:rFonts w:ascii="Roboto" w:hAnsi="Roboto" w:cs="Segoe UI" w:hint="eastAsia"/>
          <w:color w:val="212529"/>
        </w:rPr>
      </w:pPr>
    </w:p>
    <w:p w14:paraId="5F97ECB0" w14:textId="77777777" w:rsidR="00876FE9" w:rsidRPr="00876FE9" w:rsidRDefault="00902879" w:rsidP="00902879">
      <w:pPr>
        <w:rPr>
          <w:rFonts w:ascii="Roboto" w:hAnsi="Roboto" w:cs="Segoe UI" w:hint="eastAsia"/>
          <w:color w:val="212529"/>
        </w:rPr>
      </w:pPr>
      <w:r>
        <w:rPr>
          <w:rFonts w:ascii="Roboto" w:hAnsi="Roboto" w:cs="Segoe UI"/>
          <w:color w:val="212529"/>
        </w:rPr>
        <w:t>Socialförvaltningen är delaktiga</w:t>
      </w:r>
      <w:r w:rsidR="00876FE9" w:rsidRPr="00876FE9">
        <w:rPr>
          <w:rFonts w:ascii="Roboto" w:hAnsi="Roboto" w:cs="Segoe UI"/>
          <w:color w:val="212529"/>
        </w:rPr>
        <w:t xml:space="preserve"> både som uppdragsgivare och mottagare av </w:t>
      </w:r>
      <w:r>
        <w:rPr>
          <w:rFonts w:ascii="Roboto" w:hAnsi="Roboto" w:cs="Segoe UI"/>
          <w:color w:val="212529"/>
        </w:rPr>
        <w:t xml:space="preserve">AME:s </w:t>
      </w:r>
      <w:r w:rsidR="00876FE9" w:rsidRPr="00876FE9">
        <w:rPr>
          <w:rFonts w:ascii="Roboto" w:hAnsi="Roboto" w:cs="Segoe UI"/>
          <w:color w:val="212529"/>
        </w:rPr>
        <w:t xml:space="preserve">tjänster. </w:t>
      </w:r>
    </w:p>
    <w:p w14:paraId="625FF361" w14:textId="77777777" w:rsidR="00876FE9" w:rsidRDefault="00902879" w:rsidP="00876FE9">
      <w:pPr>
        <w:rPr>
          <w:rFonts w:ascii="Roboto" w:hAnsi="Roboto" w:cs="Segoe UI" w:hint="eastAsia"/>
          <w:color w:val="212529"/>
        </w:rPr>
      </w:pPr>
      <w:r>
        <w:rPr>
          <w:rFonts w:ascii="Roboto" w:hAnsi="Roboto" w:cs="Segoe UI"/>
          <w:color w:val="212529"/>
        </w:rPr>
        <w:t xml:space="preserve">Även </w:t>
      </w:r>
      <w:r w:rsidR="00876FE9" w:rsidRPr="00876FE9">
        <w:rPr>
          <w:rFonts w:ascii="Roboto" w:hAnsi="Roboto" w:cs="Segoe UI"/>
          <w:color w:val="212529"/>
        </w:rPr>
        <w:t xml:space="preserve">Tekniska är </w:t>
      </w:r>
      <w:r>
        <w:rPr>
          <w:rFonts w:ascii="Roboto" w:hAnsi="Roboto" w:cs="Segoe UI"/>
          <w:color w:val="212529"/>
        </w:rPr>
        <w:t xml:space="preserve">mottagare av tjänster. Samarbete finns med VUX </w:t>
      </w:r>
      <w:r w:rsidR="00876FE9" w:rsidRPr="00876FE9">
        <w:rPr>
          <w:rFonts w:ascii="Roboto" w:hAnsi="Roboto" w:cs="Segoe UI"/>
          <w:color w:val="212529"/>
        </w:rPr>
        <w:t>(BoU).</w:t>
      </w:r>
    </w:p>
    <w:p w14:paraId="1608A91B" w14:textId="77777777" w:rsidR="00720CDB" w:rsidRDefault="00720CDB" w:rsidP="00A334DD">
      <w:pPr>
        <w:rPr>
          <w:rFonts w:ascii="Roboto" w:hAnsi="Roboto" w:cs="Segoe UI" w:hint="eastAsia"/>
          <w:color w:val="212529"/>
        </w:rPr>
      </w:pPr>
    </w:p>
    <w:p w14:paraId="654C349E" w14:textId="77777777" w:rsidR="00075A32" w:rsidRPr="00876FE9" w:rsidRDefault="00075A32" w:rsidP="00075A32">
      <w:pPr>
        <w:rPr>
          <w:rFonts w:ascii="Roboto" w:hAnsi="Roboto" w:cs="Segoe UI" w:hint="eastAsia"/>
          <w:b/>
          <w:color w:val="212529"/>
        </w:rPr>
      </w:pPr>
    </w:p>
    <w:p w14:paraId="378B7A00" w14:textId="77777777" w:rsidR="00075A32" w:rsidRPr="00876FE9" w:rsidRDefault="00075A32" w:rsidP="00075A32">
      <w:pPr>
        <w:rPr>
          <w:rFonts w:ascii="Roboto" w:hAnsi="Roboto" w:cs="Segoe UI" w:hint="eastAsia"/>
          <w:b/>
          <w:color w:val="212529"/>
        </w:rPr>
      </w:pPr>
      <w:r w:rsidRPr="00876FE9">
        <w:rPr>
          <w:rFonts w:ascii="Roboto" w:hAnsi="Roboto" w:cs="Segoe UI"/>
          <w:b/>
          <w:color w:val="212529"/>
        </w:rPr>
        <w:t>Nuläge</w:t>
      </w:r>
      <w:r>
        <w:rPr>
          <w:rFonts w:ascii="Roboto" w:hAnsi="Roboto" w:cs="Segoe UI"/>
          <w:b/>
          <w:color w:val="212529"/>
        </w:rPr>
        <w:t xml:space="preserve"> GY/VUX/KAA</w:t>
      </w:r>
    </w:p>
    <w:p w14:paraId="7CD41B5A" w14:textId="77777777" w:rsidR="00075A32" w:rsidRDefault="00075A32" w:rsidP="00D87E4C">
      <w:pPr>
        <w:rPr>
          <w:rFonts w:eastAsia="Times New Roman" w:cs="Times New Roman"/>
          <w:lang w:eastAsia="sv-SE"/>
        </w:rPr>
      </w:pPr>
    </w:p>
    <w:p w14:paraId="702A453A" w14:textId="77777777" w:rsidR="00D87E4C" w:rsidRDefault="00902879" w:rsidP="00D87E4C">
      <w:pPr>
        <w:rPr>
          <w:rFonts w:ascii="Roboto" w:hAnsi="Roboto" w:cs="Segoe UI" w:hint="eastAsia"/>
          <w:color w:val="212529"/>
        </w:rPr>
      </w:pPr>
      <w:r>
        <w:rPr>
          <w:rFonts w:eastAsia="Times New Roman" w:cs="Times New Roman"/>
          <w:lang w:eastAsia="sv-SE"/>
        </w:rPr>
        <w:t xml:space="preserve">Gymnasiet/Vuxenutbildningen/KAA är organiserat </w:t>
      </w:r>
      <w:r w:rsidRPr="00876FE9">
        <w:rPr>
          <w:rFonts w:ascii="Roboto" w:hAnsi="Roboto" w:cs="Segoe UI"/>
          <w:color w:val="212529"/>
        </w:rPr>
        <w:t xml:space="preserve">under </w:t>
      </w:r>
      <w:r>
        <w:rPr>
          <w:rFonts w:ascii="Roboto" w:hAnsi="Roboto" w:cs="Segoe UI"/>
          <w:color w:val="212529"/>
        </w:rPr>
        <w:t>Barn- och utbildningsförvaltningen</w:t>
      </w:r>
      <w:r w:rsidRPr="00876FE9">
        <w:rPr>
          <w:rFonts w:ascii="Roboto" w:hAnsi="Roboto" w:cs="Segoe UI"/>
          <w:color w:val="212529"/>
        </w:rPr>
        <w:t xml:space="preserve"> och </w:t>
      </w:r>
      <w:r>
        <w:rPr>
          <w:rFonts w:ascii="Roboto" w:hAnsi="Roboto" w:cs="Segoe UI"/>
          <w:color w:val="212529"/>
        </w:rPr>
        <w:t xml:space="preserve">verksamhetschef </w:t>
      </w:r>
      <w:r w:rsidRPr="00876FE9">
        <w:rPr>
          <w:rFonts w:ascii="Roboto" w:hAnsi="Roboto" w:cs="Segoe UI"/>
          <w:color w:val="212529"/>
        </w:rPr>
        <w:t xml:space="preserve">rapporterar direkt till </w:t>
      </w:r>
      <w:r>
        <w:rPr>
          <w:rFonts w:ascii="Roboto" w:hAnsi="Roboto" w:cs="Segoe UI"/>
          <w:color w:val="212529"/>
        </w:rPr>
        <w:t>Barn- och utbildningschef</w:t>
      </w:r>
      <w:r w:rsidRPr="00876FE9">
        <w:rPr>
          <w:rFonts w:ascii="Roboto" w:hAnsi="Roboto" w:cs="Segoe UI"/>
          <w:color w:val="212529"/>
        </w:rPr>
        <w:t xml:space="preserve">. </w:t>
      </w:r>
      <w:r>
        <w:rPr>
          <w:rFonts w:ascii="Roboto" w:hAnsi="Roboto" w:cs="Segoe UI"/>
          <w:color w:val="212529"/>
        </w:rPr>
        <w:t xml:space="preserve">I ledningsgruppen för </w:t>
      </w:r>
      <w:r>
        <w:rPr>
          <w:rFonts w:eastAsia="Times New Roman" w:cs="Times New Roman"/>
          <w:lang w:eastAsia="sv-SE"/>
        </w:rPr>
        <w:t xml:space="preserve">Gymnasiet och Vuxenutbildningen </w:t>
      </w:r>
      <w:r>
        <w:rPr>
          <w:rFonts w:ascii="Roboto" w:hAnsi="Roboto" w:cs="Segoe UI"/>
          <w:color w:val="212529"/>
        </w:rPr>
        <w:t xml:space="preserve">ingår verksamhetschef, tre rektorer samt en administrativ chef. KAA är en egen verksamhet som rapporterar direkt till verksamhetschef. </w:t>
      </w:r>
      <w:r w:rsidR="00D87E4C">
        <w:rPr>
          <w:rFonts w:ascii="Roboto" w:hAnsi="Roboto" w:cs="Segoe UI"/>
          <w:color w:val="212529"/>
        </w:rPr>
        <w:t xml:space="preserve">Totalt ansvarar verksamheterna för ca 100 anställda samt ca 700 elever fördelade på gymnasiet och vuxenutbildning.  </w:t>
      </w:r>
    </w:p>
    <w:p w14:paraId="20AEB3E3" w14:textId="77777777" w:rsidR="00D87E4C" w:rsidRDefault="00D87E4C" w:rsidP="00D87E4C">
      <w:pPr>
        <w:rPr>
          <w:rFonts w:ascii="Roboto" w:hAnsi="Roboto" w:cs="Segoe UI" w:hint="eastAsia"/>
          <w:color w:val="212529"/>
        </w:rPr>
      </w:pPr>
    </w:p>
    <w:p w14:paraId="6937E201" w14:textId="77777777" w:rsidR="003C706D" w:rsidRDefault="003C706D" w:rsidP="00D87E4C">
      <w:pPr>
        <w:rPr>
          <w:rFonts w:ascii="Roboto" w:hAnsi="Roboto" w:cs="Segoe UI" w:hint="eastAsia"/>
          <w:color w:val="212529"/>
        </w:rPr>
      </w:pPr>
      <w:r w:rsidRPr="003C706D">
        <w:rPr>
          <w:rFonts w:ascii="Roboto" w:hAnsi="Roboto" w:cs="Segoe UI"/>
          <w:color w:val="212529"/>
        </w:rPr>
        <w:t xml:space="preserve">Kommunen har ett ansvar för </w:t>
      </w:r>
      <w:r w:rsidRPr="003C706D">
        <w:rPr>
          <w:rFonts w:ascii="Roboto" w:hAnsi="Roboto" w:cs="Segoe UI"/>
          <w:i/>
          <w:color w:val="212529"/>
        </w:rPr>
        <w:t>gymnasieskolan</w:t>
      </w:r>
      <w:r w:rsidRPr="003C706D">
        <w:rPr>
          <w:rFonts w:ascii="Roboto" w:hAnsi="Roboto" w:cs="Segoe UI"/>
          <w:color w:val="212529"/>
        </w:rPr>
        <w:t xml:space="preserve"> och ska erbjuda ett allsidigt urval av nationella program samt är skyldig att erbjuda obehöriga elever plats på introduktionsprogrammen (IM). Detta sker i dag genom att Bruksgymnasiet erbjuder 9 av 18 nationella program och samtliga 4 IM-program. Övriga program och inriktningar tillgodoses genom det samverkansavtal kommunen främst har med Uppsala och Tierp.  </w:t>
      </w:r>
    </w:p>
    <w:p w14:paraId="1FE638B3" w14:textId="77777777" w:rsidR="003C706D" w:rsidRDefault="003C706D" w:rsidP="00D87E4C">
      <w:pPr>
        <w:rPr>
          <w:rFonts w:ascii="Roboto" w:hAnsi="Roboto" w:cs="Segoe UI" w:hint="eastAsia"/>
          <w:color w:val="212529"/>
        </w:rPr>
      </w:pPr>
    </w:p>
    <w:p w14:paraId="5E19F9ED" w14:textId="77777777" w:rsidR="00902879" w:rsidRDefault="00D87E4C" w:rsidP="00D87E4C">
      <w:pPr>
        <w:rPr>
          <w:rFonts w:ascii="Roboto" w:hAnsi="Roboto" w:cs="Segoe UI" w:hint="eastAsia"/>
          <w:color w:val="212529"/>
        </w:rPr>
      </w:pPr>
      <w:r w:rsidRPr="00D87E4C">
        <w:rPr>
          <w:rFonts w:ascii="Roboto" w:hAnsi="Roboto" w:cs="Segoe UI"/>
          <w:color w:val="212529"/>
        </w:rPr>
        <w:t xml:space="preserve">Innehållet i </w:t>
      </w:r>
      <w:r w:rsidRPr="003C706D">
        <w:rPr>
          <w:rFonts w:ascii="Roboto" w:hAnsi="Roboto" w:cs="Segoe UI"/>
          <w:i/>
          <w:color w:val="212529"/>
        </w:rPr>
        <w:t>vuxenutbildningen</w:t>
      </w:r>
      <w:r w:rsidRPr="00D87E4C">
        <w:rPr>
          <w:rFonts w:ascii="Roboto" w:hAnsi="Roboto" w:cs="Segoe UI"/>
          <w:color w:val="212529"/>
        </w:rPr>
        <w:t xml:space="preserve"> styrs av dess statliga uppdrag som består av komvux och särvux där komvux inkluderar sfi, grundläggande kurser samt gymnasiala kurser och särvux inkluderar grundl</w:t>
      </w:r>
      <w:r>
        <w:rPr>
          <w:rFonts w:ascii="Roboto" w:hAnsi="Roboto" w:cs="Segoe UI"/>
          <w:color w:val="212529"/>
        </w:rPr>
        <w:t xml:space="preserve">äggande- och gymnasiala kurser. </w:t>
      </w:r>
      <w:r w:rsidRPr="00D87E4C">
        <w:rPr>
          <w:rFonts w:ascii="Roboto" w:hAnsi="Roboto" w:cs="Segoe UI"/>
          <w:color w:val="212529"/>
        </w:rPr>
        <w:t xml:space="preserve">Beslut i vilka kurser som ges på plats eller via distans avgörs i dag av vuxenutbildningens ledning och sker i samverkan med Bruksgymnasiet samt tillsammans med regionen i Regionalt yrkesvux (ReSam)   och är även </w:t>
      </w:r>
      <w:r w:rsidRPr="00D87E4C">
        <w:rPr>
          <w:rFonts w:ascii="Roboto" w:hAnsi="Roboto" w:cs="Segoe UI"/>
          <w:color w:val="212529"/>
        </w:rPr>
        <w:lastRenderedPageBreak/>
        <w:t xml:space="preserve">en arbetsmarknadspolitisk fråga. </w:t>
      </w:r>
      <w:r>
        <w:rPr>
          <w:rFonts w:ascii="Roboto" w:hAnsi="Roboto" w:cs="Segoe UI"/>
          <w:color w:val="212529"/>
        </w:rPr>
        <w:t xml:space="preserve">Vuxenutbildningen driver även ett Kraft- och värmelabb (KVV). </w:t>
      </w:r>
    </w:p>
    <w:p w14:paraId="2595DD34" w14:textId="77777777" w:rsidR="003C706D" w:rsidRDefault="003C706D" w:rsidP="00D87E4C">
      <w:pPr>
        <w:rPr>
          <w:rFonts w:ascii="Roboto" w:hAnsi="Roboto" w:cs="Segoe UI" w:hint="eastAsia"/>
          <w:color w:val="212529"/>
        </w:rPr>
      </w:pPr>
    </w:p>
    <w:p w14:paraId="0153E125" w14:textId="77777777" w:rsidR="00DE3A62" w:rsidRDefault="003C706D" w:rsidP="003C706D">
      <w:pPr>
        <w:rPr>
          <w:rFonts w:ascii="Roboto" w:hAnsi="Roboto" w:cs="Segoe UI" w:hint="eastAsia"/>
          <w:color w:val="212529"/>
        </w:rPr>
      </w:pPr>
      <w:r w:rsidRPr="003C706D">
        <w:rPr>
          <w:rFonts w:ascii="Roboto" w:hAnsi="Roboto" w:cs="Segoe UI"/>
          <w:i/>
          <w:color w:val="212529"/>
        </w:rPr>
        <w:t>Kommunernas aktivitets ansvar</w:t>
      </w:r>
      <w:r w:rsidRPr="003C706D">
        <w:rPr>
          <w:rFonts w:ascii="Roboto" w:hAnsi="Roboto" w:cs="Segoe UI"/>
          <w:color w:val="212529"/>
        </w:rPr>
        <w:t xml:space="preserve">, KAA, omfattar ungdomar som avslutat sin skolplikt men inte påbörjat gymnasiestudier, avbrutit gymnasiestudier i förtid eller avslutat sina gymnasiestudier med studiebevis (inte har tagit gymnasieexamen). I Östhammars genomförs arbetet med det </w:t>
      </w:r>
      <w:r>
        <w:rPr>
          <w:rFonts w:ascii="Roboto" w:hAnsi="Roboto" w:cs="Segoe UI"/>
          <w:color w:val="212529"/>
        </w:rPr>
        <w:t>KAA</w:t>
      </w:r>
      <w:r w:rsidRPr="003C706D">
        <w:rPr>
          <w:rFonts w:ascii="Roboto" w:hAnsi="Roboto" w:cs="Segoe UI"/>
          <w:color w:val="212529"/>
        </w:rPr>
        <w:t xml:space="preserve"> av en person på 50 %. </w:t>
      </w:r>
      <w:r w:rsidR="00CA68CB">
        <w:rPr>
          <w:rFonts w:ascii="Roboto" w:hAnsi="Roboto" w:cs="Segoe UI"/>
          <w:color w:val="212529"/>
        </w:rPr>
        <w:t>Samverkan och samarbete sker främst med gymnasiet samt med soc. via</w:t>
      </w:r>
      <w:r w:rsidRPr="003C706D">
        <w:rPr>
          <w:rFonts w:ascii="Roboto" w:hAnsi="Roboto" w:cs="Segoe UI"/>
          <w:color w:val="212529"/>
        </w:rPr>
        <w:t xml:space="preserve"> Bryggan. </w:t>
      </w:r>
      <w:r>
        <w:rPr>
          <w:rFonts w:ascii="Roboto" w:hAnsi="Roboto" w:cs="Segoe UI"/>
          <w:color w:val="212529"/>
        </w:rPr>
        <w:t xml:space="preserve">Ca 55 individer var inskrivna inom KAA under 2019. </w:t>
      </w:r>
    </w:p>
    <w:p w14:paraId="09F10656" w14:textId="77777777" w:rsidR="003C706D" w:rsidRDefault="003C706D" w:rsidP="003C706D">
      <w:pPr>
        <w:rPr>
          <w:rFonts w:ascii="Roboto" w:hAnsi="Roboto" w:cs="Segoe UI" w:hint="eastAsia"/>
          <w:color w:val="212529"/>
        </w:rPr>
      </w:pPr>
    </w:p>
    <w:p w14:paraId="7E8CC610" w14:textId="77777777" w:rsidR="00DE3A62" w:rsidRPr="00DE3A62" w:rsidRDefault="00DE3A62" w:rsidP="00DE3A62">
      <w:pPr>
        <w:pStyle w:val="Rubrik2"/>
      </w:pPr>
      <w:r w:rsidRPr="00DE3A62">
        <w:t>Syfte</w:t>
      </w:r>
    </w:p>
    <w:p w14:paraId="799761B0" w14:textId="77777777" w:rsidR="00DE3A62" w:rsidRDefault="005C6A9E" w:rsidP="00A334DD">
      <w:r w:rsidRPr="005C6A9E">
        <w:t xml:space="preserve">Enligt AFS 2001:1 § 8 ska arbetsgivaren så tidigt som möjligt inför planerade förändringar i verksamheten bedöma de eventuella risker som kan uppkomma med anledning av förändringen. Med förändringar avses inte det som är att se som en naturlig del av den dagliga verksamheten, utan större mer genomgripande förändringar. </w:t>
      </w:r>
    </w:p>
    <w:p w14:paraId="3F8B8790" w14:textId="77777777" w:rsidR="00DE3A62" w:rsidRDefault="00DE3A62" w:rsidP="00A334DD"/>
    <w:p w14:paraId="66DC6512" w14:textId="77777777" w:rsidR="00A334DD" w:rsidRDefault="005C6A9E" w:rsidP="00A334DD">
      <w:r w:rsidRPr="005C6A9E">
        <w:t>Riskbedömningen ska ta hänsyn till både fysiska och psykosociala aspekter som kan tänkas orsaka ohälsa. Denna riskbedömning är gjord utifrån kommande implementeringsprojekt av ny organisation.</w:t>
      </w:r>
    </w:p>
    <w:p w14:paraId="301E4180" w14:textId="77777777" w:rsidR="00DE3A62" w:rsidRDefault="00DE3A62" w:rsidP="00A334DD"/>
    <w:p w14:paraId="13C39CCD" w14:textId="77777777" w:rsidR="00DE3A62" w:rsidRDefault="00DE3A62" w:rsidP="00DE3A62">
      <w:pPr>
        <w:pStyle w:val="Rubrik2"/>
      </w:pPr>
      <w:r>
        <w:t>Metod</w:t>
      </w:r>
    </w:p>
    <w:p w14:paraId="52631B05" w14:textId="77777777" w:rsidR="00DE3A62" w:rsidRDefault="00DE3A62" w:rsidP="00DE3A62">
      <w:r>
        <w:t>Nedan beskrivs eventuella identifierade risker. För varje risk ska beskrivas effekt om risken skulle inträffa och sannolikhet att den inträffar, dessutom anges åtgärder för att proaktivt arbeta bort riskerna innan de inträffat.</w:t>
      </w:r>
    </w:p>
    <w:p w14:paraId="3F1071A6" w14:textId="77777777" w:rsidR="00DE3A62" w:rsidRDefault="00DE3A62" w:rsidP="00DE3A62"/>
    <w:p w14:paraId="74E4B72E" w14:textId="77777777" w:rsidR="00DE3A62" w:rsidRDefault="00DE3A62" w:rsidP="00DE3A62">
      <w:r w:rsidRPr="00DE3A62">
        <w:rPr>
          <w:b/>
        </w:rPr>
        <w:t>Effekt</w:t>
      </w:r>
      <w:r>
        <w:t>: 1-5, där 5 är den allvarligaste effekten om det inträffar.</w:t>
      </w:r>
    </w:p>
    <w:p w14:paraId="055463AA" w14:textId="77777777" w:rsidR="00DE3A62" w:rsidRDefault="00DE3A62" w:rsidP="00DE3A62">
      <w:r w:rsidRPr="00DE3A62">
        <w:rPr>
          <w:b/>
        </w:rPr>
        <w:t>Sannolikhet</w:t>
      </w:r>
      <w:r>
        <w:t>: 1-5, där 5 är den största sannolikheten att det inträffar.</w:t>
      </w:r>
    </w:p>
    <w:p w14:paraId="11801F4B" w14:textId="77777777" w:rsidR="00DE3A62" w:rsidRDefault="00DE3A62" w:rsidP="00DE3A62">
      <w:pPr>
        <w:rPr>
          <w:i/>
        </w:rPr>
      </w:pPr>
    </w:p>
    <w:p w14:paraId="7B3D2C00" w14:textId="77777777" w:rsidR="00DE3A62" w:rsidRPr="00DE3A62" w:rsidRDefault="00DE3A62" w:rsidP="00DE3A62">
      <w:pPr>
        <w:rPr>
          <w:i/>
        </w:rPr>
      </w:pPr>
      <w:r w:rsidRPr="00DE3A62">
        <w:rPr>
          <w:i/>
        </w:rPr>
        <w:t>Gradering av summa</w:t>
      </w:r>
    </w:p>
    <w:p w14:paraId="74CDFF32" w14:textId="77777777" w:rsidR="00DE3A62" w:rsidRDefault="00DE3A62" w:rsidP="00DE3A62">
      <w:r>
        <w:t>1 – 4 = OK</w:t>
      </w:r>
    </w:p>
    <w:p w14:paraId="1DC42377" w14:textId="77777777" w:rsidR="00DE3A62" w:rsidRDefault="00DE3A62" w:rsidP="00DE3A62">
      <w:r>
        <w:t>5 – 7 = Bör åtgärdas</w:t>
      </w:r>
    </w:p>
    <w:p w14:paraId="08916147" w14:textId="77777777" w:rsidR="00DE3A62" w:rsidRDefault="00DE3A62" w:rsidP="00DE3A62">
      <w:r>
        <w:t>8 – 10 = Åtgärdas omgående</w:t>
      </w:r>
    </w:p>
    <w:p w14:paraId="4C4D9A7D" w14:textId="77777777" w:rsidR="004D2CEE" w:rsidRDefault="004D2CEE" w:rsidP="00DE3A62"/>
    <w:p w14:paraId="582C8201" w14:textId="77777777" w:rsidR="00632AEC" w:rsidRDefault="00632AEC" w:rsidP="00DE3A62">
      <w:pPr>
        <w:sectPr w:rsidR="00632AEC" w:rsidSect="005A77D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381" w:footer="454" w:gutter="0"/>
          <w:cols w:space="708"/>
          <w:docGrid w:linePitch="360"/>
        </w:sectPr>
      </w:pPr>
    </w:p>
    <w:p w14:paraId="3E843CFA" w14:textId="77777777" w:rsidR="00DE3A62" w:rsidRPr="0040700D" w:rsidRDefault="004D2CEE" w:rsidP="004D2CEE">
      <w:pPr>
        <w:pStyle w:val="Rubrik1"/>
        <w:rPr>
          <w:color w:val="FAAF3F" w:themeColor="accent2"/>
        </w:rPr>
      </w:pPr>
      <w:r w:rsidRPr="0040700D">
        <w:rPr>
          <w:color w:val="FAAF3F" w:themeColor="accent2"/>
          <w:highlight w:val="yellow"/>
        </w:rPr>
        <w:lastRenderedPageBreak/>
        <w:t>Risk- och konsekvensbedömning</w:t>
      </w:r>
    </w:p>
    <w:p w14:paraId="722409C6" w14:textId="77777777" w:rsidR="00DE3A62" w:rsidRDefault="00DE3A62" w:rsidP="00DE3A62"/>
    <w:tbl>
      <w:tblPr>
        <w:tblStyle w:val="Tabellrutnt"/>
        <w:tblW w:w="15102" w:type="dxa"/>
        <w:tblInd w:w="-431" w:type="dxa"/>
        <w:tblLook w:val="04A0" w:firstRow="1" w:lastRow="0" w:firstColumn="1" w:lastColumn="0" w:noHBand="0" w:noVBand="1"/>
      </w:tblPr>
      <w:tblGrid>
        <w:gridCol w:w="4812"/>
        <w:gridCol w:w="1415"/>
        <w:gridCol w:w="1444"/>
        <w:gridCol w:w="1240"/>
        <w:gridCol w:w="3989"/>
        <w:gridCol w:w="2202"/>
      </w:tblGrid>
      <w:tr w:rsidR="000776D6" w14:paraId="7540B2B2" w14:textId="77777777" w:rsidTr="007879AE">
        <w:trPr>
          <w:tblHeader/>
        </w:trPr>
        <w:tc>
          <w:tcPr>
            <w:tcW w:w="4812" w:type="dxa"/>
          </w:tcPr>
          <w:p w14:paraId="6B97F1A7" w14:textId="77777777" w:rsidR="00DE3A62" w:rsidRPr="00DE3A62" w:rsidRDefault="00DE3A62" w:rsidP="00DE3A62">
            <w:pPr>
              <w:rPr>
                <w:b/>
              </w:rPr>
            </w:pPr>
            <w:r w:rsidRPr="00DE3A62">
              <w:rPr>
                <w:b/>
              </w:rPr>
              <w:t>Riskbeskrivning</w:t>
            </w:r>
          </w:p>
        </w:tc>
        <w:tc>
          <w:tcPr>
            <w:tcW w:w="1415" w:type="dxa"/>
          </w:tcPr>
          <w:p w14:paraId="3F1E9645" w14:textId="77777777" w:rsidR="00DE3A62" w:rsidRPr="00DE3A62" w:rsidRDefault="00DE3A62" w:rsidP="00DE3A62">
            <w:pPr>
              <w:rPr>
                <w:b/>
              </w:rPr>
            </w:pPr>
            <w:r w:rsidRPr="00DE3A62">
              <w:rPr>
                <w:b/>
              </w:rPr>
              <w:t>Effekt</w:t>
            </w:r>
          </w:p>
        </w:tc>
        <w:tc>
          <w:tcPr>
            <w:tcW w:w="1444" w:type="dxa"/>
          </w:tcPr>
          <w:p w14:paraId="13779FA0" w14:textId="77777777" w:rsidR="00DE3A62" w:rsidRPr="00DE3A62" w:rsidRDefault="00DE3A62" w:rsidP="00DE3A62">
            <w:pPr>
              <w:rPr>
                <w:b/>
              </w:rPr>
            </w:pPr>
            <w:r w:rsidRPr="00DE3A62">
              <w:rPr>
                <w:b/>
              </w:rPr>
              <w:t>Sannolikhet</w:t>
            </w:r>
          </w:p>
        </w:tc>
        <w:tc>
          <w:tcPr>
            <w:tcW w:w="1240" w:type="dxa"/>
          </w:tcPr>
          <w:p w14:paraId="6F336655" w14:textId="77777777" w:rsidR="00DE3A62" w:rsidRPr="00842342" w:rsidRDefault="00DE3A62" w:rsidP="00DE3A62">
            <w:pPr>
              <w:rPr>
                <w:b/>
              </w:rPr>
            </w:pPr>
            <w:r w:rsidRPr="00842342">
              <w:rPr>
                <w:b/>
              </w:rPr>
              <w:t>Summa</w:t>
            </w:r>
          </w:p>
        </w:tc>
        <w:tc>
          <w:tcPr>
            <w:tcW w:w="3989" w:type="dxa"/>
          </w:tcPr>
          <w:p w14:paraId="21E9C756" w14:textId="77777777" w:rsidR="00DE3A62" w:rsidRPr="00DE3A62" w:rsidRDefault="00DE3A62" w:rsidP="00DE3A62">
            <w:pPr>
              <w:rPr>
                <w:b/>
              </w:rPr>
            </w:pPr>
            <w:r w:rsidRPr="00DE3A62">
              <w:rPr>
                <w:b/>
              </w:rPr>
              <w:t>Åtgärd</w:t>
            </w:r>
          </w:p>
        </w:tc>
        <w:tc>
          <w:tcPr>
            <w:tcW w:w="2202" w:type="dxa"/>
          </w:tcPr>
          <w:p w14:paraId="2090FCD8" w14:textId="77777777" w:rsidR="00DE3A62" w:rsidRPr="00DE3A62" w:rsidRDefault="00DE3A62" w:rsidP="00DE3A62">
            <w:pPr>
              <w:rPr>
                <w:b/>
              </w:rPr>
            </w:pPr>
            <w:r w:rsidRPr="00DE3A62">
              <w:rPr>
                <w:b/>
              </w:rPr>
              <w:t>Ansvarig</w:t>
            </w:r>
          </w:p>
        </w:tc>
      </w:tr>
      <w:tr w:rsidR="000776D6" w14:paraId="16099644" w14:textId="77777777" w:rsidTr="00DA47BC">
        <w:trPr>
          <w:trHeight w:val="972"/>
        </w:trPr>
        <w:tc>
          <w:tcPr>
            <w:tcW w:w="4812" w:type="dxa"/>
          </w:tcPr>
          <w:p w14:paraId="4E145AC3" w14:textId="77777777" w:rsidR="00842342" w:rsidRPr="004D2CEE" w:rsidRDefault="00842342" w:rsidP="005D2C5B">
            <w:pPr>
              <w:rPr>
                <w:sz w:val="20"/>
                <w:szCs w:val="20"/>
              </w:rPr>
            </w:pPr>
            <w:r w:rsidRPr="004D2CEE">
              <w:rPr>
                <w:sz w:val="20"/>
                <w:szCs w:val="20"/>
              </w:rPr>
              <w:t>Svårigheter initialt i kommuni</w:t>
            </w:r>
            <w:r w:rsidR="005D2C5B">
              <w:rPr>
                <w:sz w:val="20"/>
                <w:szCs w:val="20"/>
              </w:rPr>
              <w:t>kation</w:t>
            </w:r>
            <w:r w:rsidR="003541A9">
              <w:rPr>
                <w:sz w:val="20"/>
                <w:szCs w:val="20"/>
              </w:rPr>
              <w:t>en</w:t>
            </w:r>
            <w:r w:rsidR="0028543D">
              <w:rPr>
                <w:sz w:val="20"/>
                <w:szCs w:val="20"/>
              </w:rPr>
              <w:t xml:space="preserve">. </w:t>
            </w:r>
          </w:p>
        </w:tc>
        <w:tc>
          <w:tcPr>
            <w:tcW w:w="1415" w:type="dxa"/>
          </w:tcPr>
          <w:p w14:paraId="7DEACDAB" w14:textId="77777777" w:rsidR="00842342" w:rsidRPr="004D2CEE" w:rsidRDefault="003541A9" w:rsidP="00842342">
            <w:pPr>
              <w:spacing w:line="720" w:lineRule="auto"/>
              <w:jc w:val="center"/>
              <w:rPr>
                <w:sz w:val="20"/>
                <w:szCs w:val="20"/>
              </w:rPr>
            </w:pPr>
            <w:r>
              <w:rPr>
                <w:sz w:val="20"/>
                <w:szCs w:val="20"/>
              </w:rPr>
              <w:t>2</w:t>
            </w:r>
          </w:p>
        </w:tc>
        <w:tc>
          <w:tcPr>
            <w:tcW w:w="1444" w:type="dxa"/>
          </w:tcPr>
          <w:p w14:paraId="33E1095D" w14:textId="77777777" w:rsidR="00842342" w:rsidRPr="004D2CEE" w:rsidRDefault="003541A9" w:rsidP="00842342">
            <w:pPr>
              <w:spacing w:line="720" w:lineRule="auto"/>
              <w:jc w:val="center"/>
              <w:rPr>
                <w:sz w:val="20"/>
                <w:szCs w:val="20"/>
              </w:rPr>
            </w:pPr>
            <w:r>
              <w:rPr>
                <w:sz w:val="20"/>
                <w:szCs w:val="20"/>
              </w:rPr>
              <w:t>2</w:t>
            </w:r>
          </w:p>
        </w:tc>
        <w:tc>
          <w:tcPr>
            <w:tcW w:w="1240" w:type="dxa"/>
            <w:shd w:val="clear" w:color="auto" w:fill="92D050"/>
          </w:tcPr>
          <w:p w14:paraId="5B311285" w14:textId="77777777" w:rsidR="00842342" w:rsidRPr="00FF7BF3" w:rsidRDefault="003541A9" w:rsidP="00842342">
            <w:pPr>
              <w:spacing w:line="720" w:lineRule="auto"/>
              <w:jc w:val="center"/>
              <w:rPr>
                <w:sz w:val="20"/>
                <w:szCs w:val="20"/>
              </w:rPr>
            </w:pPr>
            <w:r>
              <w:rPr>
                <w:sz w:val="20"/>
                <w:szCs w:val="20"/>
              </w:rPr>
              <w:t>4</w:t>
            </w:r>
          </w:p>
        </w:tc>
        <w:tc>
          <w:tcPr>
            <w:tcW w:w="3989" w:type="dxa"/>
          </w:tcPr>
          <w:p w14:paraId="04A05B13" w14:textId="77777777" w:rsidR="005D2C5B" w:rsidRPr="0061309A" w:rsidRDefault="005D2C5B" w:rsidP="007879AE">
            <w:pPr>
              <w:pStyle w:val="Liststycke"/>
              <w:numPr>
                <w:ilvl w:val="0"/>
                <w:numId w:val="18"/>
              </w:numPr>
              <w:rPr>
                <w:sz w:val="20"/>
                <w:szCs w:val="20"/>
                <w:highlight w:val="yellow"/>
              </w:rPr>
            </w:pPr>
            <w:r w:rsidRPr="0061309A">
              <w:rPr>
                <w:sz w:val="20"/>
                <w:szCs w:val="20"/>
                <w:highlight w:val="yellow"/>
              </w:rPr>
              <w:t xml:space="preserve">Tydlig ledningsstruktur med utökade </w:t>
            </w:r>
            <w:commentRangeStart w:id="1"/>
            <w:commentRangeStart w:id="2"/>
            <w:r w:rsidRPr="0061309A">
              <w:rPr>
                <w:sz w:val="20"/>
                <w:szCs w:val="20"/>
                <w:highlight w:val="yellow"/>
              </w:rPr>
              <w:t>ledningsgrupper</w:t>
            </w:r>
            <w:commentRangeEnd w:id="1"/>
            <w:r w:rsidR="005F6604">
              <w:rPr>
                <w:rStyle w:val="Kommentarsreferens"/>
              </w:rPr>
              <w:commentReference w:id="1"/>
            </w:r>
            <w:commentRangeEnd w:id="2"/>
            <w:r w:rsidR="005F6604">
              <w:rPr>
                <w:rStyle w:val="Kommentarsreferens"/>
              </w:rPr>
              <w:commentReference w:id="2"/>
            </w:r>
          </w:p>
          <w:p w14:paraId="16D2AAD1" w14:textId="77777777" w:rsidR="00842342" w:rsidRPr="007879AE" w:rsidRDefault="007879AE" w:rsidP="007879AE">
            <w:pPr>
              <w:pStyle w:val="Liststycke"/>
              <w:numPr>
                <w:ilvl w:val="0"/>
                <w:numId w:val="18"/>
              </w:numPr>
              <w:rPr>
                <w:sz w:val="20"/>
                <w:szCs w:val="20"/>
              </w:rPr>
            </w:pPr>
            <w:r w:rsidRPr="007879AE">
              <w:rPr>
                <w:sz w:val="20"/>
                <w:szCs w:val="20"/>
              </w:rPr>
              <w:t>Vid ett tidigt skede skapa ett samspel</w:t>
            </w:r>
            <w:r w:rsidR="00842342" w:rsidRPr="007879AE">
              <w:rPr>
                <w:sz w:val="20"/>
                <w:szCs w:val="20"/>
              </w:rPr>
              <w:t xml:space="preserve"> kring </w:t>
            </w:r>
            <w:r w:rsidR="00902FDE">
              <w:rPr>
                <w:sz w:val="20"/>
                <w:szCs w:val="20"/>
              </w:rPr>
              <w:t xml:space="preserve">gemensamma </w:t>
            </w:r>
            <w:r w:rsidR="00842342" w:rsidRPr="007879AE">
              <w:rPr>
                <w:sz w:val="20"/>
                <w:szCs w:val="20"/>
              </w:rPr>
              <w:t>beslut så att det inte blir två parallella sektioner.</w:t>
            </w:r>
          </w:p>
          <w:p w14:paraId="2AEFCF45" w14:textId="77777777" w:rsidR="00842342" w:rsidRPr="007879AE" w:rsidRDefault="00842342" w:rsidP="007879AE">
            <w:pPr>
              <w:pStyle w:val="Liststycke"/>
              <w:numPr>
                <w:ilvl w:val="0"/>
                <w:numId w:val="18"/>
              </w:numPr>
              <w:rPr>
                <w:sz w:val="20"/>
                <w:szCs w:val="20"/>
              </w:rPr>
            </w:pPr>
            <w:r w:rsidRPr="007879AE">
              <w:rPr>
                <w:sz w:val="20"/>
                <w:szCs w:val="20"/>
              </w:rPr>
              <w:t xml:space="preserve">Beslut och insats måste </w:t>
            </w:r>
            <w:r w:rsidR="007879AE">
              <w:rPr>
                <w:sz w:val="20"/>
                <w:szCs w:val="20"/>
              </w:rPr>
              <w:t>överensstämma</w:t>
            </w:r>
            <w:r w:rsidRPr="007879AE">
              <w:rPr>
                <w:sz w:val="20"/>
                <w:szCs w:val="20"/>
              </w:rPr>
              <w:t xml:space="preserve">. </w:t>
            </w:r>
          </w:p>
        </w:tc>
        <w:tc>
          <w:tcPr>
            <w:tcW w:w="2202" w:type="dxa"/>
          </w:tcPr>
          <w:p w14:paraId="4CEF5E83" w14:textId="77777777" w:rsidR="00842342" w:rsidRPr="0061309A" w:rsidRDefault="008A4737" w:rsidP="00842342">
            <w:pPr>
              <w:rPr>
                <w:sz w:val="20"/>
                <w:szCs w:val="20"/>
              </w:rPr>
            </w:pPr>
            <w:r w:rsidRPr="0061309A">
              <w:rPr>
                <w:b/>
                <w:sz w:val="20"/>
                <w:szCs w:val="20"/>
              </w:rPr>
              <w:t xml:space="preserve">Bildningschef </w:t>
            </w:r>
            <w:r w:rsidRPr="0061309A">
              <w:rPr>
                <w:sz w:val="20"/>
                <w:szCs w:val="20"/>
              </w:rPr>
              <w:t>V</w:t>
            </w:r>
            <w:r w:rsidR="005D2C5B" w:rsidRPr="0061309A">
              <w:rPr>
                <w:sz w:val="20"/>
                <w:szCs w:val="20"/>
              </w:rPr>
              <w:t>erksamhetschef</w:t>
            </w:r>
            <w:r w:rsidRPr="0061309A">
              <w:rPr>
                <w:sz w:val="20"/>
                <w:szCs w:val="20"/>
              </w:rPr>
              <w:t xml:space="preserve">  E</w:t>
            </w:r>
            <w:r w:rsidR="005D2C5B" w:rsidRPr="0061309A">
              <w:rPr>
                <w:sz w:val="20"/>
                <w:szCs w:val="20"/>
              </w:rPr>
              <w:t>nhetschef</w:t>
            </w:r>
          </w:p>
        </w:tc>
      </w:tr>
      <w:tr w:rsidR="000776D6" w14:paraId="49F7748D" w14:textId="77777777" w:rsidTr="00DA47BC">
        <w:trPr>
          <w:trHeight w:val="715"/>
        </w:trPr>
        <w:tc>
          <w:tcPr>
            <w:tcW w:w="4812" w:type="dxa"/>
          </w:tcPr>
          <w:p w14:paraId="08D67DE8" w14:textId="77777777" w:rsidR="00DE3A62" w:rsidRPr="004D2CEE" w:rsidRDefault="004D2CEE" w:rsidP="005D2C5B">
            <w:pPr>
              <w:rPr>
                <w:sz w:val="20"/>
                <w:szCs w:val="20"/>
              </w:rPr>
            </w:pPr>
            <w:r w:rsidRPr="00A44FD2">
              <w:rPr>
                <w:sz w:val="20"/>
                <w:szCs w:val="20"/>
              </w:rPr>
              <w:t xml:space="preserve">Risk för samverkans- och kommunikationsbrister inom ledningen för sektorsområdet </w:t>
            </w:r>
            <w:r w:rsidR="005D2C5B" w:rsidRPr="00A44FD2">
              <w:rPr>
                <w:sz w:val="20"/>
                <w:szCs w:val="20"/>
              </w:rPr>
              <w:t>Bildning/AME</w:t>
            </w:r>
          </w:p>
        </w:tc>
        <w:tc>
          <w:tcPr>
            <w:tcW w:w="1415" w:type="dxa"/>
          </w:tcPr>
          <w:p w14:paraId="27A8E089" w14:textId="77777777" w:rsidR="00DE3A62" w:rsidRPr="004D2CEE" w:rsidRDefault="00F66B31" w:rsidP="00842342">
            <w:pPr>
              <w:spacing w:line="720" w:lineRule="auto"/>
              <w:jc w:val="center"/>
              <w:rPr>
                <w:sz w:val="20"/>
                <w:szCs w:val="20"/>
              </w:rPr>
            </w:pPr>
            <w:r>
              <w:rPr>
                <w:sz w:val="20"/>
                <w:szCs w:val="20"/>
              </w:rPr>
              <w:t>3</w:t>
            </w:r>
          </w:p>
        </w:tc>
        <w:tc>
          <w:tcPr>
            <w:tcW w:w="1444" w:type="dxa"/>
          </w:tcPr>
          <w:p w14:paraId="14BAA48A" w14:textId="77777777" w:rsidR="00DE3A62" w:rsidRPr="004D2CEE" w:rsidRDefault="00F66B31" w:rsidP="00842342">
            <w:pPr>
              <w:spacing w:line="720" w:lineRule="auto"/>
              <w:jc w:val="center"/>
              <w:rPr>
                <w:sz w:val="20"/>
                <w:szCs w:val="20"/>
              </w:rPr>
            </w:pPr>
            <w:r>
              <w:rPr>
                <w:sz w:val="20"/>
                <w:szCs w:val="20"/>
              </w:rPr>
              <w:t>3</w:t>
            </w:r>
          </w:p>
        </w:tc>
        <w:tc>
          <w:tcPr>
            <w:tcW w:w="1240" w:type="dxa"/>
            <w:shd w:val="clear" w:color="auto" w:fill="FFFF00"/>
          </w:tcPr>
          <w:p w14:paraId="57470185" w14:textId="77777777" w:rsidR="00DE3A62" w:rsidRPr="00FF7BF3" w:rsidRDefault="00F66B31" w:rsidP="00842342">
            <w:pPr>
              <w:spacing w:line="720" w:lineRule="auto"/>
              <w:jc w:val="center"/>
              <w:rPr>
                <w:sz w:val="20"/>
                <w:szCs w:val="20"/>
              </w:rPr>
            </w:pPr>
            <w:r>
              <w:rPr>
                <w:sz w:val="20"/>
                <w:szCs w:val="20"/>
              </w:rPr>
              <w:t>6</w:t>
            </w:r>
          </w:p>
        </w:tc>
        <w:tc>
          <w:tcPr>
            <w:tcW w:w="3989" w:type="dxa"/>
          </w:tcPr>
          <w:p w14:paraId="5A123EC8" w14:textId="77777777" w:rsidR="00F60B0A" w:rsidRDefault="00F60B0A" w:rsidP="00F60B0A">
            <w:pPr>
              <w:pStyle w:val="Liststycke"/>
              <w:numPr>
                <w:ilvl w:val="0"/>
                <w:numId w:val="18"/>
              </w:numPr>
              <w:rPr>
                <w:sz w:val="20"/>
                <w:szCs w:val="20"/>
              </w:rPr>
            </w:pPr>
            <w:r>
              <w:rPr>
                <w:sz w:val="20"/>
                <w:szCs w:val="20"/>
              </w:rPr>
              <w:t>Inventera</w:t>
            </w:r>
            <w:r w:rsidRPr="00F60B0A">
              <w:rPr>
                <w:sz w:val="20"/>
                <w:szCs w:val="20"/>
              </w:rPr>
              <w:t xml:space="preserve"> vilka styrdokument som ska användas i organisationen</w:t>
            </w:r>
            <w:r>
              <w:rPr>
                <w:sz w:val="20"/>
                <w:szCs w:val="20"/>
              </w:rPr>
              <w:t xml:space="preserve"> samt uppdatera att de är i linje med den nya organisationens planer för samverkan.</w:t>
            </w:r>
          </w:p>
          <w:p w14:paraId="08FF54FA" w14:textId="77777777" w:rsidR="00F60B0A" w:rsidRPr="00F60B0A" w:rsidRDefault="00F60B0A" w:rsidP="00F60B0A">
            <w:pPr>
              <w:pStyle w:val="Liststycke"/>
              <w:numPr>
                <w:ilvl w:val="0"/>
                <w:numId w:val="18"/>
              </w:numPr>
              <w:rPr>
                <w:sz w:val="20"/>
                <w:szCs w:val="20"/>
              </w:rPr>
            </w:pPr>
            <w:r w:rsidRPr="0061309A">
              <w:rPr>
                <w:sz w:val="20"/>
                <w:szCs w:val="20"/>
                <w:highlight w:val="yellow"/>
              </w:rPr>
              <w:t>Definiera hur kommunikation ska ske mellan olika verksamheter.</w:t>
            </w:r>
            <w:r>
              <w:rPr>
                <w:sz w:val="20"/>
                <w:szCs w:val="20"/>
              </w:rPr>
              <w:t xml:space="preserve"> </w:t>
            </w:r>
          </w:p>
        </w:tc>
        <w:tc>
          <w:tcPr>
            <w:tcW w:w="2202" w:type="dxa"/>
          </w:tcPr>
          <w:p w14:paraId="466BB7E3" w14:textId="77777777" w:rsidR="00DE3A62" w:rsidRDefault="005D2C5B" w:rsidP="00DE3A62">
            <w:pPr>
              <w:rPr>
                <w:sz w:val="20"/>
                <w:szCs w:val="20"/>
              </w:rPr>
            </w:pPr>
            <w:r>
              <w:rPr>
                <w:sz w:val="20"/>
                <w:szCs w:val="20"/>
              </w:rPr>
              <w:t>Verksamhetschef</w:t>
            </w:r>
          </w:p>
          <w:p w14:paraId="2D7A5ABB" w14:textId="77777777" w:rsidR="005D2C5B" w:rsidRPr="004D2CEE" w:rsidRDefault="005D2C5B" w:rsidP="00DE3A62">
            <w:pPr>
              <w:rPr>
                <w:sz w:val="20"/>
                <w:szCs w:val="20"/>
              </w:rPr>
            </w:pPr>
            <w:r>
              <w:rPr>
                <w:sz w:val="20"/>
                <w:szCs w:val="20"/>
              </w:rPr>
              <w:t>Enhetschef</w:t>
            </w:r>
          </w:p>
        </w:tc>
      </w:tr>
      <w:tr w:rsidR="00BB3650" w14:paraId="600C6CCB" w14:textId="77777777" w:rsidTr="00BB3650">
        <w:trPr>
          <w:trHeight w:val="715"/>
        </w:trPr>
        <w:tc>
          <w:tcPr>
            <w:tcW w:w="4812" w:type="dxa"/>
          </w:tcPr>
          <w:p w14:paraId="353F1D0A" w14:textId="32B97219" w:rsidR="00BB3650" w:rsidRPr="00CF3100" w:rsidRDefault="00BB3650" w:rsidP="00BB3650">
            <w:pPr>
              <w:rPr>
                <w:sz w:val="20"/>
                <w:szCs w:val="20"/>
              </w:rPr>
            </w:pPr>
            <w:r w:rsidRPr="00CF3100">
              <w:rPr>
                <w:sz w:val="20"/>
                <w:szCs w:val="20"/>
              </w:rPr>
              <w:t xml:space="preserve">Risk för att samordning och </w:t>
            </w:r>
            <w:r w:rsidR="005F6604">
              <w:rPr>
                <w:sz w:val="20"/>
                <w:szCs w:val="20"/>
              </w:rPr>
              <w:t>kommunikation mellan sektor</w:t>
            </w:r>
            <w:r w:rsidRPr="00CF3100">
              <w:rPr>
                <w:sz w:val="20"/>
                <w:szCs w:val="20"/>
              </w:rPr>
              <w:t xml:space="preserve"> och politik</w:t>
            </w:r>
            <w:r>
              <w:rPr>
                <w:sz w:val="20"/>
                <w:szCs w:val="20"/>
              </w:rPr>
              <w:t xml:space="preserve"> försämras.</w:t>
            </w:r>
          </w:p>
        </w:tc>
        <w:tc>
          <w:tcPr>
            <w:tcW w:w="1415" w:type="dxa"/>
          </w:tcPr>
          <w:p w14:paraId="5149DDFA" w14:textId="77777777" w:rsidR="00BB3650" w:rsidRPr="00CF3100" w:rsidRDefault="00BB3650" w:rsidP="00BB3650">
            <w:pPr>
              <w:spacing w:line="720" w:lineRule="auto"/>
              <w:jc w:val="center"/>
              <w:rPr>
                <w:sz w:val="20"/>
                <w:szCs w:val="20"/>
              </w:rPr>
            </w:pPr>
            <w:r>
              <w:rPr>
                <w:sz w:val="20"/>
                <w:szCs w:val="20"/>
              </w:rPr>
              <w:t>4</w:t>
            </w:r>
          </w:p>
        </w:tc>
        <w:tc>
          <w:tcPr>
            <w:tcW w:w="1444" w:type="dxa"/>
          </w:tcPr>
          <w:p w14:paraId="19D59564" w14:textId="77777777" w:rsidR="00BB3650" w:rsidRPr="00CF3100" w:rsidRDefault="00BB3650" w:rsidP="00BB3650">
            <w:pPr>
              <w:spacing w:line="720" w:lineRule="auto"/>
              <w:jc w:val="center"/>
              <w:rPr>
                <w:sz w:val="20"/>
                <w:szCs w:val="20"/>
              </w:rPr>
            </w:pPr>
            <w:r>
              <w:rPr>
                <w:sz w:val="20"/>
                <w:szCs w:val="20"/>
              </w:rPr>
              <w:t>4</w:t>
            </w:r>
          </w:p>
        </w:tc>
        <w:tc>
          <w:tcPr>
            <w:tcW w:w="1240" w:type="dxa"/>
            <w:shd w:val="clear" w:color="auto" w:fill="FF0000"/>
          </w:tcPr>
          <w:p w14:paraId="31D0E170" w14:textId="77777777" w:rsidR="00BB3650" w:rsidRPr="00CF3100" w:rsidRDefault="00BB3650" w:rsidP="00BB3650">
            <w:pPr>
              <w:spacing w:line="720" w:lineRule="auto"/>
              <w:jc w:val="center"/>
              <w:rPr>
                <w:sz w:val="20"/>
                <w:szCs w:val="20"/>
                <w:highlight w:val="red"/>
              </w:rPr>
            </w:pPr>
            <w:r>
              <w:rPr>
                <w:sz w:val="20"/>
                <w:szCs w:val="20"/>
                <w:highlight w:val="red"/>
              </w:rPr>
              <w:t>8</w:t>
            </w:r>
          </w:p>
        </w:tc>
        <w:tc>
          <w:tcPr>
            <w:tcW w:w="3989" w:type="dxa"/>
          </w:tcPr>
          <w:p w14:paraId="356563CC" w14:textId="77777777" w:rsidR="00BB3650" w:rsidRDefault="00BB3650" w:rsidP="00BB3650">
            <w:pPr>
              <w:pStyle w:val="Liststycke"/>
              <w:numPr>
                <w:ilvl w:val="0"/>
                <w:numId w:val="18"/>
              </w:numPr>
              <w:rPr>
                <w:sz w:val="20"/>
                <w:szCs w:val="20"/>
              </w:rPr>
            </w:pPr>
            <w:r w:rsidRPr="00632AEC">
              <w:rPr>
                <w:sz w:val="20"/>
                <w:szCs w:val="20"/>
              </w:rPr>
              <w:t xml:space="preserve">Upprätta externa processkartor </w:t>
            </w:r>
            <w:r>
              <w:rPr>
                <w:sz w:val="20"/>
                <w:szCs w:val="20"/>
              </w:rPr>
              <w:t>mellan i synnerhet verksamhetsstöd och bildning</w:t>
            </w:r>
          </w:p>
          <w:p w14:paraId="26E440C9" w14:textId="77777777" w:rsidR="00BB3650" w:rsidRDefault="00BB3650" w:rsidP="00BB3650">
            <w:pPr>
              <w:pStyle w:val="Liststycke"/>
              <w:numPr>
                <w:ilvl w:val="0"/>
                <w:numId w:val="18"/>
              </w:numPr>
              <w:rPr>
                <w:sz w:val="20"/>
                <w:szCs w:val="20"/>
              </w:rPr>
            </w:pPr>
            <w:r>
              <w:rPr>
                <w:sz w:val="20"/>
                <w:szCs w:val="20"/>
              </w:rPr>
              <w:t>F</w:t>
            </w:r>
            <w:r w:rsidRPr="00632AEC">
              <w:rPr>
                <w:sz w:val="20"/>
                <w:szCs w:val="20"/>
              </w:rPr>
              <w:t xml:space="preserve">örtydliga rollerna för nyckelpersonerna som </w:t>
            </w:r>
            <w:commentRangeStart w:id="3"/>
            <w:r w:rsidRPr="00632AEC">
              <w:rPr>
                <w:sz w:val="20"/>
                <w:szCs w:val="20"/>
              </w:rPr>
              <w:t>finns</w:t>
            </w:r>
            <w:commentRangeEnd w:id="3"/>
            <w:r w:rsidR="005F6604">
              <w:rPr>
                <w:rStyle w:val="Kommentarsreferens"/>
              </w:rPr>
              <w:commentReference w:id="3"/>
            </w:r>
            <w:r w:rsidRPr="00632AEC">
              <w:rPr>
                <w:sz w:val="20"/>
                <w:szCs w:val="20"/>
              </w:rPr>
              <w:t xml:space="preserve"> </w:t>
            </w:r>
          </w:p>
          <w:p w14:paraId="0DB26859" w14:textId="4594BEAD" w:rsidR="005F6604" w:rsidRPr="00632AEC" w:rsidRDefault="005F6604" w:rsidP="00BB3650">
            <w:pPr>
              <w:pStyle w:val="Liststycke"/>
              <w:numPr>
                <w:ilvl w:val="0"/>
                <w:numId w:val="18"/>
              </w:numPr>
              <w:rPr>
                <w:sz w:val="20"/>
                <w:szCs w:val="20"/>
              </w:rPr>
            </w:pPr>
            <w:r>
              <w:rPr>
                <w:sz w:val="20"/>
                <w:szCs w:val="20"/>
              </w:rPr>
              <w:t>Förtäta och förbättra kontakten med politiken</w:t>
            </w:r>
          </w:p>
        </w:tc>
        <w:tc>
          <w:tcPr>
            <w:tcW w:w="2202" w:type="dxa"/>
          </w:tcPr>
          <w:p w14:paraId="1059CCA4" w14:textId="77777777" w:rsidR="00BB3650" w:rsidRPr="004D2CEE" w:rsidRDefault="00BB3650" w:rsidP="00BB3650">
            <w:pPr>
              <w:rPr>
                <w:sz w:val="20"/>
                <w:szCs w:val="20"/>
              </w:rPr>
            </w:pPr>
            <w:r>
              <w:rPr>
                <w:sz w:val="20"/>
                <w:szCs w:val="20"/>
              </w:rPr>
              <w:t xml:space="preserve">Uppföljning sker av </w:t>
            </w:r>
            <w:r w:rsidRPr="0061309A">
              <w:rPr>
                <w:b/>
                <w:sz w:val="20"/>
                <w:szCs w:val="20"/>
              </w:rPr>
              <w:t>Bildningschef</w:t>
            </w:r>
          </w:p>
        </w:tc>
      </w:tr>
      <w:tr w:rsidR="00BB3650" w14:paraId="4EB2D864" w14:textId="77777777" w:rsidTr="00BB3650">
        <w:trPr>
          <w:trHeight w:val="715"/>
        </w:trPr>
        <w:tc>
          <w:tcPr>
            <w:tcW w:w="4812" w:type="dxa"/>
          </w:tcPr>
          <w:p w14:paraId="57B690F2" w14:textId="7E71A738" w:rsidR="00BB3650" w:rsidRPr="00CF3100" w:rsidRDefault="00BB3650" w:rsidP="00BB3650">
            <w:pPr>
              <w:rPr>
                <w:sz w:val="20"/>
                <w:szCs w:val="20"/>
              </w:rPr>
            </w:pPr>
            <w:r>
              <w:rPr>
                <w:sz w:val="20"/>
                <w:szCs w:val="20"/>
              </w:rPr>
              <w:t xml:space="preserve">Risk med otydlighet kring ansvar för </w:t>
            </w:r>
            <w:r w:rsidR="00CF632D">
              <w:rPr>
                <w:sz w:val="20"/>
                <w:szCs w:val="20"/>
              </w:rPr>
              <w:t xml:space="preserve">den totala </w:t>
            </w:r>
            <w:r>
              <w:rPr>
                <w:sz w:val="20"/>
                <w:szCs w:val="20"/>
              </w:rPr>
              <w:t>arbetsmiljö</w:t>
            </w:r>
            <w:r w:rsidR="00CF632D">
              <w:rPr>
                <w:sz w:val="20"/>
                <w:szCs w:val="20"/>
              </w:rPr>
              <w:t>n</w:t>
            </w:r>
            <w:r>
              <w:rPr>
                <w:sz w:val="20"/>
                <w:szCs w:val="20"/>
              </w:rPr>
              <w:t xml:space="preserve"> när medarbetare är utplacerade på olika verksamheter och där det är olika sektorsansvar. </w:t>
            </w:r>
            <w:r w:rsidR="00EF3822">
              <w:rPr>
                <w:sz w:val="20"/>
                <w:szCs w:val="20"/>
              </w:rPr>
              <w:t>Sektor och AME.</w:t>
            </w:r>
          </w:p>
        </w:tc>
        <w:tc>
          <w:tcPr>
            <w:tcW w:w="1415" w:type="dxa"/>
          </w:tcPr>
          <w:p w14:paraId="11E36EA8" w14:textId="77777777" w:rsidR="00BB3650" w:rsidRDefault="00CF632D" w:rsidP="00BB3650">
            <w:pPr>
              <w:spacing w:line="720" w:lineRule="auto"/>
              <w:jc w:val="center"/>
              <w:rPr>
                <w:sz w:val="20"/>
                <w:szCs w:val="20"/>
              </w:rPr>
            </w:pPr>
            <w:r>
              <w:rPr>
                <w:sz w:val="20"/>
                <w:szCs w:val="20"/>
              </w:rPr>
              <w:t>5</w:t>
            </w:r>
          </w:p>
        </w:tc>
        <w:tc>
          <w:tcPr>
            <w:tcW w:w="1444" w:type="dxa"/>
          </w:tcPr>
          <w:p w14:paraId="5D18D53B" w14:textId="77777777" w:rsidR="00BB3650" w:rsidRDefault="00CF632D" w:rsidP="00BB3650">
            <w:pPr>
              <w:spacing w:line="720" w:lineRule="auto"/>
              <w:jc w:val="center"/>
              <w:rPr>
                <w:sz w:val="20"/>
                <w:szCs w:val="20"/>
              </w:rPr>
            </w:pPr>
            <w:r>
              <w:rPr>
                <w:sz w:val="20"/>
                <w:szCs w:val="20"/>
              </w:rPr>
              <w:t>5</w:t>
            </w:r>
          </w:p>
        </w:tc>
        <w:tc>
          <w:tcPr>
            <w:tcW w:w="1240" w:type="dxa"/>
            <w:shd w:val="clear" w:color="auto" w:fill="FF0000"/>
          </w:tcPr>
          <w:p w14:paraId="1CB92D19" w14:textId="77777777" w:rsidR="00BB3650" w:rsidRDefault="00CF632D" w:rsidP="00BB3650">
            <w:pPr>
              <w:spacing w:line="720" w:lineRule="auto"/>
              <w:jc w:val="center"/>
              <w:rPr>
                <w:sz w:val="20"/>
                <w:szCs w:val="20"/>
                <w:highlight w:val="red"/>
              </w:rPr>
            </w:pPr>
            <w:r>
              <w:rPr>
                <w:sz w:val="20"/>
                <w:szCs w:val="20"/>
                <w:highlight w:val="red"/>
              </w:rPr>
              <w:t>10</w:t>
            </w:r>
          </w:p>
        </w:tc>
        <w:tc>
          <w:tcPr>
            <w:tcW w:w="3989" w:type="dxa"/>
          </w:tcPr>
          <w:p w14:paraId="0703EACF" w14:textId="77777777" w:rsidR="00BB3650" w:rsidRDefault="00CF632D" w:rsidP="00BB3650">
            <w:pPr>
              <w:pStyle w:val="Liststycke"/>
              <w:numPr>
                <w:ilvl w:val="0"/>
                <w:numId w:val="18"/>
              </w:numPr>
              <w:rPr>
                <w:sz w:val="20"/>
                <w:szCs w:val="20"/>
              </w:rPr>
            </w:pPr>
            <w:r>
              <w:rPr>
                <w:sz w:val="20"/>
                <w:szCs w:val="20"/>
              </w:rPr>
              <w:t xml:space="preserve">Tydliggöra ansvarsområden. </w:t>
            </w:r>
          </w:p>
          <w:p w14:paraId="19CE7F41" w14:textId="77777777" w:rsidR="00817095" w:rsidRDefault="00817095" w:rsidP="00BB3650">
            <w:pPr>
              <w:pStyle w:val="Liststycke"/>
              <w:numPr>
                <w:ilvl w:val="0"/>
                <w:numId w:val="18"/>
              </w:numPr>
              <w:rPr>
                <w:sz w:val="20"/>
                <w:szCs w:val="20"/>
              </w:rPr>
            </w:pPr>
            <w:r>
              <w:rPr>
                <w:sz w:val="20"/>
                <w:szCs w:val="20"/>
              </w:rPr>
              <w:t>Tydliggöra arbetsgång.</w:t>
            </w:r>
          </w:p>
          <w:p w14:paraId="3C53A8B1" w14:textId="14BFF15F" w:rsidR="00EF3822" w:rsidRPr="00632AEC" w:rsidRDefault="00EF3822" w:rsidP="00BB3650">
            <w:pPr>
              <w:pStyle w:val="Liststycke"/>
              <w:numPr>
                <w:ilvl w:val="0"/>
                <w:numId w:val="18"/>
              </w:numPr>
              <w:rPr>
                <w:sz w:val="20"/>
                <w:szCs w:val="20"/>
              </w:rPr>
            </w:pPr>
            <w:r>
              <w:rPr>
                <w:sz w:val="20"/>
                <w:szCs w:val="20"/>
              </w:rPr>
              <w:t xml:space="preserve">Lämna över till nya </w:t>
            </w:r>
            <w:commentRangeStart w:id="4"/>
            <w:r>
              <w:rPr>
                <w:sz w:val="20"/>
                <w:szCs w:val="20"/>
              </w:rPr>
              <w:t>sektorschefer</w:t>
            </w:r>
            <w:commentRangeEnd w:id="4"/>
            <w:r>
              <w:rPr>
                <w:rStyle w:val="Kommentarsreferens"/>
              </w:rPr>
              <w:commentReference w:id="4"/>
            </w:r>
          </w:p>
        </w:tc>
        <w:tc>
          <w:tcPr>
            <w:tcW w:w="2202" w:type="dxa"/>
          </w:tcPr>
          <w:p w14:paraId="707B6F8E" w14:textId="77777777" w:rsidR="00BB3650" w:rsidRPr="0061309A" w:rsidRDefault="00CF632D" w:rsidP="00BB3650">
            <w:pPr>
              <w:rPr>
                <w:b/>
                <w:sz w:val="20"/>
                <w:szCs w:val="20"/>
              </w:rPr>
            </w:pPr>
            <w:r w:rsidRPr="0061309A">
              <w:rPr>
                <w:b/>
                <w:sz w:val="20"/>
                <w:szCs w:val="20"/>
              </w:rPr>
              <w:t>Bildningschef</w:t>
            </w:r>
          </w:p>
          <w:p w14:paraId="4A7391F2" w14:textId="77777777" w:rsidR="00CF632D" w:rsidRDefault="00CF632D" w:rsidP="00BB3650">
            <w:pPr>
              <w:rPr>
                <w:sz w:val="20"/>
                <w:szCs w:val="20"/>
              </w:rPr>
            </w:pPr>
            <w:r>
              <w:rPr>
                <w:sz w:val="20"/>
                <w:szCs w:val="20"/>
              </w:rPr>
              <w:t>Chef för verksamhetsstöd</w:t>
            </w:r>
          </w:p>
        </w:tc>
      </w:tr>
      <w:tr w:rsidR="008179E8" w14:paraId="021C4B71" w14:textId="77777777" w:rsidTr="00BB3650">
        <w:trPr>
          <w:trHeight w:val="715"/>
        </w:trPr>
        <w:tc>
          <w:tcPr>
            <w:tcW w:w="4812" w:type="dxa"/>
          </w:tcPr>
          <w:p w14:paraId="3E244840" w14:textId="77777777" w:rsidR="008179E8" w:rsidRPr="00392D4F" w:rsidRDefault="008179E8" w:rsidP="008179E8">
            <w:pPr>
              <w:rPr>
                <w:color w:val="0070C0"/>
                <w:sz w:val="20"/>
                <w:szCs w:val="20"/>
              </w:rPr>
            </w:pPr>
            <w:r w:rsidRPr="009E0878">
              <w:rPr>
                <w:sz w:val="20"/>
                <w:szCs w:val="20"/>
              </w:rPr>
              <w:t xml:space="preserve">Risk att pågående processer kring arbetsmiljö stannar  av om ansvarsområden flyttas runt. Ex pågående arbetsmiljöproblem för AME: hjälpmedel, biltvätt osv. där nuvarande Tekniska är involverade. </w:t>
            </w:r>
          </w:p>
        </w:tc>
        <w:tc>
          <w:tcPr>
            <w:tcW w:w="1415" w:type="dxa"/>
          </w:tcPr>
          <w:p w14:paraId="10F48383" w14:textId="77777777" w:rsidR="008179E8" w:rsidRPr="004D2CEE" w:rsidRDefault="008179E8" w:rsidP="008179E8">
            <w:pPr>
              <w:spacing w:line="720" w:lineRule="auto"/>
              <w:jc w:val="center"/>
              <w:rPr>
                <w:sz w:val="20"/>
                <w:szCs w:val="20"/>
              </w:rPr>
            </w:pPr>
            <w:r>
              <w:rPr>
                <w:sz w:val="20"/>
                <w:szCs w:val="20"/>
              </w:rPr>
              <w:t>5</w:t>
            </w:r>
          </w:p>
        </w:tc>
        <w:tc>
          <w:tcPr>
            <w:tcW w:w="1444" w:type="dxa"/>
          </w:tcPr>
          <w:p w14:paraId="0F65FE47" w14:textId="77777777" w:rsidR="008179E8" w:rsidRPr="004D2CEE" w:rsidRDefault="008179E8" w:rsidP="008179E8">
            <w:pPr>
              <w:spacing w:line="720" w:lineRule="auto"/>
              <w:jc w:val="center"/>
              <w:rPr>
                <w:sz w:val="20"/>
                <w:szCs w:val="20"/>
              </w:rPr>
            </w:pPr>
            <w:r>
              <w:rPr>
                <w:sz w:val="20"/>
                <w:szCs w:val="20"/>
              </w:rPr>
              <w:t>3</w:t>
            </w:r>
          </w:p>
        </w:tc>
        <w:tc>
          <w:tcPr>
            <w:tcW w:w="1240" w:type="dxa"/>
            <w:shd w:val="clear" w:color="auto" w:fill="FF0000"/>
          </w:tcPr>
          <w:p w14:paraId="56D89A6C" w14:textId="77777777" w:rsidR="008179E8" w:rsidRPr="004D2CEE" w:rsidRDefault="008179E8" w:rsidP="008179E8">
            <w:pPr>
              <w:spacing w:line="720" w:lineRule="auto"/>
              <w:jc w:val="center"/>
              <w:rPr>
                <w:sz w:val="20"/>
                <w:szCs w:val="20"/>
              </w:rPr>
            </w:pPr>
            <w:r>
              <w:rPr>
                <w:sz w:val="20"/>
                <w:szCs w:val="20"/>
              </w:rPr>
              <w:t>8</w:t>
            </w:r>
          </w:p>
        </w:tc>
        <w:tc>
          <w:tcPr>
            <w:tcW w:w="3989" w:type="dxa"/>
          </w:tcPr>
          <w:p w14:paraId="4EA8F6A7" w14:textId="77777777" w:rsidR="008179E8" w:rsidRPr="00632AEC" w:rsidRDefault="008179E8" w:rsidP="008179E8">
            <w:pPr>
              <w:pStyle w:val="Liststycke"/>
              <w:numPr>
                <w:ilvl w:val="0"/>
                <w:numId w:val="18"/>
              </w:numPr>
              <w:rPr>
                <w:sz w:val="20"/>
                <w:szCs w:val="20"/>
              </w:rPr>
            </w:pPr>
            <w:r w:rsidRPr="0040700D">
              <w:rPr>
                <w:sz w:val="20"/>
                <w:szCs w:val="20"/>
                <w:highlight w:val="yellow"/>
              </w:rPr>
              <w:t xml:space="preserve">Kartläggning av pågående </w:t>
            </w:r>
            <w:commentRangeStart w:id="5"/>
            <w:r w:rsidRPr="0040700D">
              <w:rPr>
                <w:sz w:val="20"/>
                <w:szCs w:val="20"/>
                <w:highlight w:val="yellow"/>
              </w:rPr>
              <w:t>processer</w:t>
            </w:r>
            <w:commentRangeEnd w:id="5"/>
            <w:r w:rsidR="0040700D" w:rsidRPr="0040700D">
              <w:rPr>
                <w:rStyle w:val="Kommentarsreferens"/>
                <w:highlight w:val="yellow"/>
              </w:rPr>
              <w:commentReference w:id="5"/>
            </w:r>
          </w:p>
        </w:tc>
        <w:tc>
          <w:tcPr>
            <w:tcW w:w="2202" w:type="dxa"/>
          </w:tcPr>
          <w:p w14:paraId="430B4134" w14:textId="77777777" w:rsidR="008179E8" w:rsidRDefault="008179E8" w:rsidP="008179E8">
            <w:pPr>
              <w:rPr>
                <w:sz w:val="20"/>
                <w:szCs w:val="20"/>
              </w:rPr>
            </w:pPr>
            <w:r>
              <w:rPr>
                <w:sz w:val="20"/>
                <w:szCs w:val="20"/>
              </w:rPr>
              <w:t xml:space="preserve">Enhetschef </w:t>
            </w:r>
          </w:p>
          <w:p w14:paraId="21D14E3F" w14:textId="77777777" w:rsidR="008179E8" w:rsidRDefault="008179E8" w:rsidP="008179E8">
            <w:pPr>
              <w:rPr>
                <w:sz w:val="20"/>
                <w:szCs w:val="20"/>
              </w:rPr>
            </w:pPr>
            <w:r>
              <w:rPr>
                <w:sz w:val="20"/>
                <w:szCs w:val="20"/>
              </w:rPr>
              <w:t>Bitr. enhetschef</w:t>
            </w:r>
          </w:p>
          <w:p w14:paraId="75B37F01" w14:textId="77777777" w:rsidR="008179E8" w:rsidRDefault="008179E8" w:rsidP="008179E8">
            <w:pPr>
              <w:rPr>
                <w:sz w:val="20"/>
                <w:szCs w:val="20"/>
              </w:rPr>
            </w:pPr>
            <w:r>
              <w:rPr>
                <w:sz w:val="20"/>
                <w:szCs w:val="20"/>
              </w:rPr>
              <w:t>Admin. chef</w:t>
            </w:r>
          </w:p>
        </w:tc>
      </w:tr>
      <w:tr w:rsidR="000776D6" w14:paraId="5291E19F" w14:textId="77777777" w:rsidTr="00DA47BC">
        <w:tc>
          <w:tcPr>
            <w:tcW w:w="4812" w:type="dxa"/>
          </w:tcPr>
          <w:p w14:paraId="1286EE1E" w14:textId="77777777" w:rsidR="00DE3A62" w:rsidRPr="004D2CEE" w:rsidRDefault="005D2C5B" w:rsidP="00F60B0A">
            <w:pPr>
              <w:pStyle w:val="Default"/>
              <w:rPr>
                <w:sz w:val="20"/>
                <w:szCs w:val="20"/>
              </w:rPr>
            </w:pPr>
            <w:r>
              <w:rPr>
                <w:sz w:val="20"/>
                <w:szCs w:val="20"/>
              </w:rPr>
              <w:lastRenderedPageBreak/>
              <w:t>Medarbetares</w:t>
            </w:r>
            <w:r w:rsidR="004D2CEE" w:rsidRPr="004D2CEE">
              <w:rPr>
                <w:sz w:val="20"/>
                <w:szCs w:val="20"/>
              </w:rPr>
              <w:t xml:space="preserve"> engagemang och insatser i implementeringen </w:t>
            </w:r>
            <w:r w:rsidR="004D2CEE">
              <w:rPr>
                <w:sz w:val="20"/>
                <w:szCs w:val="20"/>
              </w:rPr>
              <w:t xml:space="preserve">riskerar att utebli </w:t>
            </w:r>
            <w:r w:rsidR="00196C83">
              <w:rPr>
                <w:sz w:val="20"/>
                <w:szCs w:val="20"/>
              </w:rPr>
              <w:t>när</w:t>
            </w:r>
            <w:r w:rsidR="004D2CEE" w:rsidRPr="004D2CEE">
              <w:rPr>
                <w:sz w:val="20"/>
                <w:szCs w:val="20"/>
              </w:rPr>
              <w:t xml:space="preserve"> der</w:t>
            </w:r>
            <w:r w:rsidR="004D2CEE">
              <w:rPr>
                <w:sz w:val="20"/>
                <w:szCs w:val="20"/>
              </w:rPr>
              <w:t>as framtida position i den</w:t>
            </w:r>
            <w:r w:rsidR="00F30EAF">
              <w:rPr>
                <w:sz w:val="20"/>
                <w:szCs w:val="20"/>
              </w:rPr>
              <w:t xml:space="preserve"> nya organisationen blir osäker.</w:t>
            </w:r>
          </w:p>
        </w:tc>
        <w:tc>
          <w:tcPr>
            <w:tcW w:w="1415" w:type="dxa"/>
          </w:tcPr>
          <w:p w14:paraId="5D69B3FD" w14:textId="77777777" w:rsidR="00DE3A62" w:rsidRPr="004D2CEE" w:rsidRDefault="003541A9" w:rsidP="00842342">
            <w:pPr>
              <w:spacing w:line="720" w:lineRule="auto"/>
              <w:jc w:val="center"/>
              <w:rPr>
                <w:sz w:val="20"/>
                <w:szCs w:val="20"/>
              </w:rPr>
            </w:pPr>
            <w:r>
              <w:rPr>
                <w:sz w:val="20"/>
                <w:szCs w:val="20"/>
              </w:rPr>
              <w:t>2</w:t>
            </w:r>
          </w:p>
        </w:tc>
        <w:tc>
          <w:tcPr>
            <w:tcW w:w="1444" w:type="dxa"/>
          </w:tcPr>
          <w:p w14:paraId="3B2ADF81" w14:textId="77777777" w:rsidR="00DE3A62" w:rsidRPr="004D2CEE" w:rsidRDefault="00F66B31" w:rsidP="00842342">
            <w:pPr>
              <w:spacing w:line="720" w:lineRule="auto"/>
              <w:jc w:val="center"/>
              <w:rPr>
                <w:sz w:val="20"/>
                <w:szCs w:val="20"/>
              </w:rPr>
            </w:pPr>
            <w:r>
              <w:rPr>
                <w:sz w:val="20"/>
                <w:szCs w:val="20"/>
              </w:rPr>
              <w:t>2</w:t>
            </w:r>
          </w:p>
        </w:tc>
        <w:tc>
          <w:tcPr>
            <w:tcW w:w="1240" w:type="dxa"/>
            <w:shd w:val="clear" w:color="auto" w:fill="92D050"/>
          </w:tcPr>
          <w:p w14:paraId="76CD3598" w14:textId="77777777" w:rsidR="00DE3A62" w:rsidRPr="00FF7BF3" w:rsidRDefault="003541A9" w:rsidP="00842342">
            <w:pPr>
              <w:spacing w:line="720" w:lineRule="auto"/>
              <w:jc w:val="center"/>
              <w:rPr>
                <w:sz w:val="20"/>
                <w:szCs w:val="20"/>
              </w:rPr>
            </w:pPr>
            <w:r>
              <w:rPr>
                <w:sz w:val="20"/>
                <w:szCs w:val="20"/>
              </w:rPr>
              <w:t>4</w:t>
            </w:r>
          </w:p>
        </w:tc>
        <w:tc>
          <w:tcPr>
            <w:tcW w:w="3989" w:type="dxa"/>
          </w:tcPr>
          <w:p w14:paraId="398E1157" w14:textId="77777777" w:rsidR="00DE3A62" w:rsidRPr="0040700D" w:rsidRDefault="002E10DE" w:rsidP="005D2C5B">
            <w:pPr>
              <w:pStyle w:val="Liststycke"/>
              <w:numPr>
                <w:ilvl w:val="0"/>
                <w:numId w:val="18"/>
              </w:numPr>
              <w:rPr>
                <w:sz w:val="20"/>
                <w:szCs w:val="20"/>
                <w:highlight w:val="yellow"/>
              </w:rPr>
            </w:pPr>
            <w:r w:rsidRPr="0040700D">
              <w:rPr>
                <w:sz w:val="20"/>
                <w:szCs w:val="20"/>
                <w:highlight w:val="yellow"/>
              </w:rPr>
              <w:t xml:space="preserve">Skapa tilltro till att förändringen ska medföra något gott även för </w:t>
            </w:r>
            <w:r w:rsidR="005D2C5B" w:rsidRPr="0040700D">
              <w:rPr>
                <w:sz w:val="20"/>
                <w:szCs w:val="20"/>
                <w:highlight w:val="yellow"/>
              </w:rPr>
              <w:t>medarbetare</w:t>
            </w:r>
            <w:r w:rsidRPr="0040700D">
              <w:rPr>
                <w:sz w:val="20"/>
                <w:szCs w:val="20"/>
                <w:highlight w:val="yellow"/>
              </w:rPr>
              <w:t xml:space="preserve"> som </w:t>
            </w:r>
            <w:r w:rsidR="002708E9" w:rsidRPr="0040700D">
              <w:rPr>
                <w:sz w:val="20"/>
                <w:szCs w:val="20"/>
                <w:highlight w:val="yellow"/>
              </w:rPr>
              <w:t xml:space="preserve">inte kommer ha samma </w:t>
            </w:r>
            <w:r w:rsidR="005D2C5B" w:rsidRPr="0040700D">
              <w:rPr>
                <w:sz w:val="20"/>
                <w:szCs w:val="20"/>
                <w:highlight w:val="yellow"/>
              </w:rPr>
              <w:t xml:space="preserve">uppdrag </w:t>
            </w:r>
            <w:r w:rsidR="002708E9" w:rsidRPr="0040700D">
              <w:rPr>
                <w:sz w:val="20"/>
                <w:szCs w:val="20"/>
                <w:highlight w:val="yellow"/>
              </w:rPr>
              <w:t xml:space="preserve">som tidigare i den nya </w:t>
            </w:r>
            <w:commentRangeStart w:id="6"/>
            <w:r w:rsidR="002708E9" w:rsidRPr="0040700D">
              <w:rPr>
                <w:sz w:val="20"/>
                <w:szCs w:val="20"/>
                <w:highlight w:val="yellow"/>
              </w:rPr>
              <w:t>organisationen</w:t>
            </w:r>
            <w:commentRangeEnd w:id="6"/>
            <w:r w:rsidR="0040700D" w:rsidRPr="0040700D">
              <w:rPr>
                <w:rStyle w:val="Kommentarsreferens"/>
                <w:highlight w:val="yellow"/>
              </w:rPr>
              <w:commentReference w:id="6"/>
            </w:r>
            <w:r w:rsidR="002708E9" w:rsidRPr="0040700D">
              <w:rPr>
                <w:sz w:val="20"/>
                <w:szCs w:val="20"/>
                <w:highlight w:val="yellow"/>
              </w:rPr>
              <w:t xml:space="preserve">. </w:t>
            </w:r>
          </w:p>
        </w:tc>
        <w:tc>
          <w:tcPr>
            <w:tcW w:w="2202" w:type="dxa"/>
          </w:tcPr>
          <w:p w14:paraId="1A3BF9AB" w14:textId="77777777" w:rsidR="00DE3A62" w:rsidRDefault="005D2C5B" w:rsidP="00DE3A62">
            <w:pPr>
              <w:rPr>
                <w:sz w:val="20"/>
                <w:szCs w:val="20"/>
              </w:rPr>
            </w:pPr>
            <w:r>
              <w:rPr>
                <w:sz w:val="20"/>
                <w:szCs w:val="20"/>
              </w:rPr>
              <w:t xml:space="preserve">Verksamhetschef </w:t>
            </w:r>
          </w:p>
          <w:p w14:paraId="09E5DE68" w14:textId="77777777" w:rsidR="005D2C5B" w:rsidRPr="004D2CEE" w:rsidRDefault="005D2C5B" w:rsidP="00DE3A62">
            <w:pPr>
              <w:rPr>
                <w:sz w:val="20"/>
                <w:szCs w:val="20"/>
              </w:rPr>
            </w:pPr>
            <w:r>
              <w:rPr>
                <w:sz w:val="20"/>
                <w:szCs w:val="20"/>
              </w:rPr>
              <w:t>Enhetschef</w:t>
            </w:r>
          </w:p>
        </w:tc>
      </w:tr>
      <w:tr w:rsidR="000776D6" w14:paraId="1F4BABA9" w14:textId="77777777" w:rsidTr="00DA47BC">
        <w:trPr>
          <w:trHeight w:val="58"/>
        </w:trPr>
        <w:tc>
          <w:tcPr>
            <w:tcW w:w="4812" w:type="dxa"/>
          </w:tcPr>
          <w:p w14:paraId="41896030" w14:textId="77777777" w:rsidR="00DE3A62" w:rsidRPr="00AA43FB" w:rsidRDefault="00AA43FB" w:rsidP="00F30EAF">
            <w:pPr>
              <w:pStyle w:val="Default"/>
              <w:rPr>
                <w:sz w:val="20"/>
                <w:szCs w:val="20"/>
              </w:rPr>
            </w:pPr>
            <w:r w:rsidRPr="00AA43FB">
              <w:rPr>
                <w:sz w:val="20"/>
                <w:szCs w:val="20"/>
              </w:rPr>
              <w:t xml:space="preserve">Risk för att nuvarande </w:t>
            </w:r>
            <w:r>
              <w:rPr>
                <w:sz w:val="20"/>
                <w:szCs w:val="20"/>
              </w:rPr>
              <w:t>enheters</w:t>
            </w:r>
            <w:r w:rsidRPr="00AA43FB">
              <w:rPr>
                <w:sz w:val="20"/>
                <w:szCs w:val="20"/>
              </w:rPr>
              <w:t xml:space="preserve"> organisationskulturer kan komma att påverka inriktningen på implementeringen och</w:t>
            </w:r>
            <w:r w:rsidR="00196C83">
              <w:rPr>
                <w:sz w:val="20"/>
                <w:szCs w:val="20"/>
              </w:rPr>
              <w:t xml:space="preserve"> eventuellt försvåra den</w:t>
            </w:r>
            <w:r w:rsidR="00F60B0A">
              <w:rPr>
                <w:sz w:val="20"/>
                <w:szCs w:val="20"/>
              </w:rPr>
              <w:t>.</w:t>
            </w:r>
          </w:p>
        </w:tc>
        <w:tc>
          <w:tcPr>
            <w:tcW w:w="1415" w:type="dxa"/>
          </w:tcPr>
          <w:p w14:paraId="4E3BD998" w14:textId="77777777" w:rsidR="00DE3A62" w:rsidRPr="004D2CEE" w:rsidRDefault="00F66B31" w:rsidP="00842342">
            <w:pPr>
              <w:spacing w:line="720" w:lineRule="auto"/>
              <w:jc w:val="center"/>
              <w:rPr>
                <w:sz w:val="20"/>
                <w:szCs w:val="20"/>
              </w:rPr>
            </w:pPr>
            <w:r>
              <w:rPr>
                <w:sz w:val="20"/>
                <w:szCs w:val="20"/>
              </w:rPr>
              <w:t>4</w:t>
            </w:r>
          </w:p>
        </w:tc>
        <w:tc>
          <w:tcPr>
            <w:tcW w:w="1444" w:type="dxa"/>
          </w:tcPr>
          <w:p w14:paraId="691772FC" w14:textId="77777777" w:rsidR="00DE3A62" w:rsidRPr="004D2CEE" w:rsidRDefault="00F66B31" w:rsidP="00842342">
            <w:pPr>
              <w:spacing w:line="720" w:lineRule="auto"/>
              <w:jc w:val="center"/>
              <w:rPr>
                <w:sz w:val="20"/>
                <w:szCs w:val="20"/>
              </w:rPr>
            </w:pPr>
            <w:r>
              <w:rPr>
                <w:sz w:val="20"/>
                <w:szCs w:val="20"/>
              </w:rPr>
              <w:t>3</w:t>
            </w:r>
          </w:p>
        </w:tc>
        <w:tc>
          <w:tcPr>
            <w:tcW w:w="1240" w:type="dxa"/>
            <w:shd w:val="clear" w:color="auto" w:fill="FFFF00"/>
          </w:tcPr>
          <w:p w14:paraId="43A3146C" w14:textId="77777777" w:rsidR="00DE3A62" w:rsidRPr="004D2CEE" w:rsidRDefault="00F66B31" w:rsidP="00842342">
            <w:pPr>
              <w:spacing w:line="720" w:lineRule="auto"/>
              <w:jc w:val="center"/>
              <w:rPr>
                <w:sz w:val="20"/>
                <w:szCs w:val="20"/>
              </w:rPr>
            </w:pPr>
            <w:r>
              <w:rPr>
                <w:sz w:val="20"/>
                <w:szCs w:val="20"/>
              </w:rPr>
              <w:t>7</w:t>
            </w:r>
          </w:p>
        </w:tc>
        <w:tc>
          <w:tcPr>
            <w:tcW w:w="3989" w:type="dxa"/>
          </w:tcPr>
          <w:p w14:paraId="62535C22" w14:textId="77777777" w:rsidR="00DE3A62" w:rsidRDefault="002708E9" w:rsidP="00936877">
            <w:pPr>
              <w:pStyle w:val="Liststycke"/>
              <w:numPr>
                <w:ilvl w:val="0"/>
                <w:numId w:val="18"/>
              </w:numPr>
              <w:rPr>
                <w:sz w:val="20"/>
                <w:szCs w:val="20"/>
              </w:rPr>
            </w:pPr>
            <w:r>
              <w:rPr>
                <w:sz w:val="20"/>
                <w:szCs w:val="20"/>
              </w:rPr>
              <w:t xml:space="preserve">Strategiarbete </w:t>
            </w:r>
            <w:r w:rsidR="00936877">
              <w:rPr>
                <w:sz w:val="20"/>
                <w:szCs w:val="20"/>
              </w:rPr>
              <w:t>för</w:t>
            </w:r>
            <w:r>
              <w:rPr>
                <w:sz w:val="20"/>
                <w:szCs w:val="20"/>
              </w:rPr>
              <w:t xml:space="preserve"> att skapa en enhetlighet i</w:t>
            </w:r>
            <w:r w:rsidR="00936877">
              <w:rPr>
                <w:sz w:val="20"/>
                <w:szCs w:val="20"/>
              </w:rPr>
              <w:t xml:space="preserve"> organisationskulturen genom bland annat framtagand</w:t>
            </w:r>
            <w:r w:rsidR="00A55573">
              <w:rPr>
                <w:sz w:val="20"/>
                <w:szCs w:val="20"/>
              </w:rPr>
              <w:t>e av vision och gemensamma mål.</w:t>
            </w:r>
          </w:p>
          <w:p w14:paraId="33026995" w14:textId="77777777" w:rsidR="004434D1" w:rsidRPr="002708E9" w:rsidRDefault="004434D1" w:rsidP="00936877">
            <w:pPr>
              <w:pStyle w:val="Liststycke"/>
              <w:numPr>
                <w:ilvl w:val="0"/>
                <w:numId w:val="18"/>
              </w:numPr>
              <w:rPr>
                <w:sz w:val="20"/>
                <w:szCs w:val="20"/>
              </w:rPr>
            </w:pPr>
            <w:r w:rsidRPr="0040700D">
              <w:rPr>
                <w:sz w:val="20"/>
                <w:szCs w:val="20"/>
                <w:highlight w:val="yellow"/>
              </w:rPr>
              <w:t xml:space="preserve">Kunskap om respektive </w:t>
            </w:r>
            <w:commentRangeStart w:id="7"/>
            <w:r w:rsidRPr="0040700D">
              <w:rPr>
                <w:sz w:val="20"/>
                <w:szCs w:val="20"/>
                <w:highlight w:val="yellow"/>
              </w:rPr>
              <w:t>verksamhet</w:t>
            </w:r>
            <w:commentRangeEnd w:id="7"/>
            <w:r w:rsidR="0040700D" w:rsidRPr="0040700D">
              <w:rPr>
                <w:rStyle w:val="Kommentarsreferens"/>
                <w:highlight w:val="yellow"/>
              </w:rPr>
              <w:commentReference w:id="7"/>
            </w:r>
          </w:p>
        </w:tc>
        <w:tc>
          <w:tcPr>
            <w:tcW w:w="2202" w:type="dxa"/>
          </w:tcPr>
          <w:p w14:paraId="7E993BD0" w14:textId="77777777" w:rsidR="00DE3A62" w:rsidRDefault="008A4737" w:rsidP="008A4737">
            <w:pPr>
              <w:rPr>
                <w:sz w:val="20"/>
                <w:szCs w:val="20"/>
              </w:rPr>
            </w:pPr>
            <w:r>
              <w:rPr>
                <w:sz w:val="20"/>
                <w:szCs w:val="20"/>
              </w:rPr>
              <w:t>Arbetsgrupp</w:t>
            </w:r>
          </w:p>
          <w:p w14:paraId="57988DBA" w14:textId="77777777" w:rsidR="008A4737" w:rsidRDefault="008A4737" w:rsidP="008A4737">
            <w:pPr>
              <w:rPr>
                <w:sz w:val="20"/>
                <w:szCs w:val="20"/>
              </w:rPr>
            </w:pPr>
            <w:r>
              <w:rPr>
                <w:sz w:val="20"/>
                <w:szCs w:val="20"/>
              </w:rPr>
              <w:t>Enhetschefer</w:t>
            </w:r>
          </w:p>
          <w:p w14:paraId="1281F975" w14:textId="77777777" w:rsidR="008A4737" w:rsidRPr="004D2CEE" w:rsidRDefault="008A4737" w:rsidP="008A4737">
            <w:pPr>
              <w:rPr>
                <w:sz w:val="20"/>
                <w:szCs w:val="20"/>
              </w:rPr>
            </w:pPr>
            <w:r>
              <w:rPr>
                <w:sz w:val="20"/>
                <w:szCs w:val="20"/>
              </w:rPr>
              <w:t>Verksamhetschef</w:t>
            </w:r>
          </w:p>
        </w:tc>
      </w:tr>
      <w:tr w:rsidR="000776D6" w14:paraId="7FF74E01" w14:textId="77777777" w:rsidTr="00DA47BC">
        <w:trPr>
          <w:trHeight w:val="58"/>
        </w:trPr>
        <w:tc>
          <w:tcPr>
            <w:tcW w:w="4812" w:type="dxa"/>
          </w:tcPr>
          <w:p w14:paraId="3505480A" w14:textId="77777777" w:rsidR="00902FDE" w:rsidRPr="00AA43FB" w:rsidRDefault="00902FDE" w:rsidP="004C4AAA">
            <w:pPr>
              <w:pStyle w:val="Default"/>
              <w:rPr>
                <w:sz w:val="20"/>
                <w:szCs w:val="20"/>
              </w:rPr>
            </w:pPr>
            <w:r w:rsidRPr="00A44FD2">
              <w:rPr>
                <w:color w:val="auto"/>
                <w:sz w:val="20"/>
                <w:szCs w:val="20"/>
              </w:rPr>
              <w:t>Risk för att AME prioriteras bort eftersom Bildnings övriga verksamhet till stor del är lagstadgad</w:t>
            </w:r>
            <w:r w:rsidR="004C4AAA" w:rsidRPr="00A44FD2">
              <w:rPr>
                <w:color w:val="auto"/>
                <w:sz w:val="20"/>
                <w:szCs w:val="20"/>
              </w:rPr>
              <w:t xml:space="preserve">. </w:t>
            </w:r>
            <w:r w:rsidR="00A44FD2" w:rsidRPr="00A44FD2">
              <w:rPr>
                <w:color w:val="auto"/>
                <w:sz w:val="20"/>
                <w:szCs w:val="20"/>
              </w:rPr>
              <w:t>(</w:t>
            </w:r>
            <w:r w:rsidR="004C4AAA" w:rsidRPr="00A44FD2">
              <w:rPr>
                <w:color w:val="auto"/>
                <w:sz w:val="20"/>
                <w:szCs w:val="20"/>
              </w:rPr>
              <w:t>Intro på AME är lagstadgad.</w:t>
            </w:r>
            <w:r w:rsidR="00A44FD2" w:rsidRPr="00A44FD2">
              <w:rPr>
                <w:color w:val="auto"/>
                <w:sz w:val="20"/>
                <w:szCs w:val="20"/>
              </w:rPr>
              <w:t>)</w:t>
            </w:r>
          </w:p>
        </w:tc>
        <w:tc>
          <w:tcPr>
            <w:tcW w:w="1415" w:type="dxa"/>
          </w:tcPr>
          <w:p w14:paraId="26A972B6" w14:textId="77777777" w:rsidR="00902FDE" w:rsidRDefault="00A44FD2" w:rsidP="00842342">
            <w:pPr>
              <w:spacing w:line="720" w:lineRule="auto"/>
              <w:jc w:val="center"/>
              <w:rPr>
                <w:sz w:val="20"/>
                <w:szCs w:val="20"/>
              </w:rPr>
            </w:pPr>
            <w:r>
              <w:rPr>
                <w:sz w:val="20"/>
                <w:szCs w:val="20"/>
              </w:rPr>
              <w:t>4</w:t>
            </w:r>
          </w:p>
        </w:tc>
        <w:tc>
          <w:tcPr>
            <w:tcW w:w="1444" w:type="dxa"/>
          </w:tcPr>
          <w:p w14:paraId="4DA28A1B" w14:textId="77777777" w:rsidR="00902FDE" w:rsidRDefault="00A44FD2" w:rsidP="00842342">
            <w:pPr>
              <w:spacing w:line="720" w:lineRule="auto"/>
              <w:jc w:val="center"/>
              <w:rPr>
                <w:sz w:val="20"/>
                <w:szCs w:val="20"/>
              </w:rPr>
            </w:pPr>
            <w:r>
              <w:rPr>
                <w:sz w:val="20"/>
                <w:szCs w:val="20"/>
              </w:rPr>
              <w:t>4</w:t>
            </w:r>
          </w:p>
        </w:tc>
        <w:tc>
          <w:tcPr>
            <w:tcW w:w="1240" w:type="dxa"/>
            <w:shd w:val="clear" w:color="auto" w:fill="FF0000"/>
          </w:tcPr>
          <w:p w14:paraId="6F990D6A" w14:textId="77777777" w:rsidR="00902FDE" w:rsidRDefault="00A44FD2" w:rsidP="00842342">
            <w:pPr>
              <w:spacing w:line="720" w:lineRule="auto"/>
              <w:jc w:val="center"/>
              <w:rPr>
                <w:sz w:val="20"/>
                <w:szCs w:val="20"/>
              </w:rPr>
            </w:pPr>
            <w:r>
              <w:rPr>
                <w:sz w:val="20"/>
                <w:szCs w:val="20"/>
              </w:rPr>
              <w:t>8</w:t>
            </w:r>
          </w:p>
        </w:tc>
        <w:tc>
          <w:tcPr>
            <w:tcW w:w="3989" w:type="dxa"/>
          </w:tcPr>
          <w:p w14:paraId="5DA49304" w14:textId="77777777" w:rsidR="004C4AAA" w:rsidRDefault="004C4AAA" w:rsidP="00DA47BC">
            <w:pPr>
              <w:pStyle w:val="Liststycke"/>
              <w:numPr>
                <w:ilvl w:val="0"/>
                <w:numId w:val="18"/>
              </w:numPr>
              <w:rPr>
                <w:sz w:val="20"/>
                <w:szCs w:val="20"/>
              </w:rPr>
            </w:pPr>
            <w:r>
              <w:rPr>
                <w:sz w:val="20"/>
                <w:szCs w:val="20"/>
              </w:rPr>
              <w:t>Uppdragen behöver tydliggöras.</w:t>
            </w:r>
            <w:r w:rsidRPr="00DA47BC">
              <w:rPr>
                <w:sz w:val="20"/>
                <w:szCs w:val="20"/>
              </w:rPr>
              <w:t xml:space="preserve"> </w:t>
            </w:r>
          </w:p>
          <w:p w14:paraId="0DA8F5DF" w14:textId="77777777" w:rsidR="00DA47BC" w:rsidRPr="0061309A" w:rsidRDefault="00DA47BC" w:rsidP="00DA47BC">
            <w:pPr>
              <w:pStyle w:val="Liststycke"/>
              <w:numPr>
                <w:ilvl w:val="0"/>
                <w:numId w:val="18"/>
              </w:numPr>
              <w:rPr>
                <w:sz w:val="20"/>
                <w:szCs w:val="20"/>
                <w:highlight w:val="yellow"/>
              </w:rPr>
            </w:pPr>
            <w:r w:rsidRPr="0061309A">
              <w:rPr>
                <w:sz w:val="20"/>
                <w:szCs w:val="20"/>
                <w:highlight w:val="yellow"/>
              </w:rPr>
              <w:t>Strategiarbete för att skapa en enhetlighet i organisationskulturen genom bland annat framtagande av vision och gemensamma mål.</w:t>
            </w:r>
          </w:p>
          <w:p w14:paraId="25ED1154" w14:textId="77777777" w:rsidR="00BB3650" w:rsidRPr="00DA47BC" w:rsidRDefault="00BB3650" w:rsidP="00DA47BC">
            <w:pPr>
              <w:pStyle w:val="Liststycke"/>
              <w:numPr>
                <w:ilvl w:val="0"/>
                <w:numId w:val="18"/>
              </w:numPr>
              <w:rPr>
                <w:sz w:val="20"/>
                <w:szCs w:val="20"/>
              </w:rPr>
            </w:pPr>
            <w:r w:rsidRPr="0040700D">
              <w:rPr>
                <w:sz w:val="20"/>
                <w:szCs w:val="20"/>
                <w:highlight w:val="yellow"/>
              </w:rPr>
              <w:t>Kunskapsutbyte</w:t>
            </w:r>
            <w:r>
              <w:rPr>
                <w:sz w:val="20"/>
                <w:szCs w:val="20"/>
              </w:rPr>
              <w:t xml:space="preserve"> och utbildningar för personal och chefer inom respektive område för att öka </w:t>
            </w:r>
            <w:commentRangeStart w:id="8"/>
            <w:r>
              <w:rPr>
                <w:sz w:val="20"/>
                <w:szCs w:val="20"/>
              </w:rPr>
              <w:t>redundansen</w:t>
            </w:r>
            <w:commentRangeEnd w:id="8"/>
            <w:r w:rsidR="0040700D">
              <w:rPr>
                <w:rStyle w:val="Kommentarsreferens"/>
              </w:rPr>
              <w:commentReference w:id="8"/>
            </w:r>
            <w:r>
              <w:rPr>
                <w:sz w:val="20"/>
                <w:szCs w:val="20"/>
              </w:rPr>
              <w:t>.</w:t>
            </w:r>
          </w:p>
        </w:tc>
        <w:tc>
          <w:tcPr>
            <w:tcW w:w="2202" w:type="dxa"/>
          </w:tcPr>
          <w:p w14:paraId="12BE8887" w14:textId="77777777" w:rsidR="004C4AAA" w:rsidRDefault="004C4AAA" w:rsidP="004C4AAA">
            <w:pPr>
              <w:rPr>
                <w:sz w:val="20"/>
                <w:szCs w:val="20"/>
              </w:rPr>
            </w:pPr>
            <w:r>
              <w:rPr>
                <w:sz w:val="20"/>
                <w:szCs w:val="20"/>
              </w:rPr>
              <w:t>Arbetsgrupp</w:t>
            </w:r>
          </w:p>
          <w:p w14:paraId="328861AF" w14:textId="77777777" w:rsidR="004C4AAA" w:rsidRDefault="004C4AAA" w:rsidP="004C4AAA">
            <w:pPr>
              <w:rPr>
                <w:sz w:val="20"/>
                <w:szCs w:val="20"/>
              </w:rPr>
            </w:pPr>
            <w:r>
              <w:rPr>
                <w:sz w:val="20"/>
                <w:szCs w:val="20"/>
              </w:rPr>
              <w:t>Enhetschefer</w:t>
            </w:r>
          </w:p>
          <w:p w14:paraId="35184AB8" w14:textId="77777777" w:rsidR="00902FDE" w:rsidRDefault="004C4AAA" w:rsidP="004C4AAA">
            <w:pPr>
              <w:rPr>
                <w:sz w:val="20"/>
                <w:szCs w:val="20"/>
              </w:rPr>
            </w:pPr>
            <w:r>
              <w:rPr>
                <w:sz w:val="20"/>
                <w:szCs w:val="20"/>
              </w:rPr>
              <w:t>Verksamhetschef</w:t>
            </w:r>
          </w:p>
        </w:tc>
      </w:tr>
      <w:tr w:rsidR="000776D6" w14:paraId="699FB543" w14:textId="77777777" w:rsidTr="00DA47BC">
        <w:tc>
          <w:tcPr>
            <w:tcW w:w="4812" w:type="dxa"/>
          </w:tcPr>
          <w:p w14:paraId="4D788269" w14:textId="77777777" w:rsidR="00AA43FB" w:rsidRPr="00AA43FB" w:rsidRDefault="00AA43FB" w:rsidP="00AA43FB">
            <w:pPr>
              <w:pStyle w:val="Default"/>
              <w:rPr>
                <w:sz w:val="20"/>
                <w:szCs w:val="20"/>
              </w:rPr>
            </w:pPr>
            <w:r w:rsidRPr="00AA43FB">
              <w:rPr>
                <w:sz w:val="20"/>
                <w:szCs w:val="20"/>
              </w:rPr>
              <w:t>Risk för otydligheter kring rollfördelning och v</w:t>
            </w:r>
            <w:r w:rsidR="00196C83">
              <w:rPr>
                <w:sz w:val="20"/>
                <w:szCs w:val="20"/>
              </w:rPr>
              <w:t>em som ska göra/besluta om vad</w:t>
            </w:r>
            <w:r w:rsidR="00F60B0A">
              <w:rPr>
                <w:sz w:val="20"/>
                <w:szCs w:val="20"/>
              </w:rPr>
              <w:t>.</w:t>
            </w:r>
          </w:p>
          <w:p w14:paraId="232FCE56" w14:textId="77777777" w:rsidR="00DE3A62" w:rsidRPr="00AA43FB" w:rsidRDefault="00DE3A62" w:rsidP="00DE3A62">
            <w:pPr>
              <w:rPr>
                <w:sz w:val="20"/>
                <w:szCs w:val="20"/>
              </w:rPr>
            </w:pPr>
          </w:p>
        </w:tc>
        <w:tc>
          <w:tcPr>
            <w:tcW w:w="1415" w:type="dxa"/>
          </w:tcPr>
          <w:p w14:paraId="7C0B8B0F" w14:textId="77777777" w:rsidR="00DE3A62" w:rsidRPr="004D2CEE" w:rsidRDefault="00F66B31" w:rsidP="00842342">
            <w:pPr>
              <w:spacing w:line="720" w:lineRule="auto"/>
              <w:jc w:val="center"/>
              <w:rPr>
                <w:sz w:val="20"/>
                <w:szCs w:val="20"/>
              </w:rPr>
            </w:pPr>
            <w:r>
              <w:rPr>
                <w:sz w:val="20"/>
                <w:szCs w:val="20"/>
              </w:rPr>
              <w:t>5</w:t>
            </w:r>
          </w:p>
        </w:tc>
        <w:tc>
          <w:tcPr>
            <w:tcW w:w="1444" w:type="dxa"/>
          </w:tcPr>
          <w:p w14:paraId="61E2CC23" w14:textId="77777777" w:rsidR="00DE3A62" w:rsidRPr="004D2CEE" w:rsidRDefault="00F66B31" w:rsidP="00842342">
            <w:pPr>
              <w:spacing w:line="720" w:lineRule="auto"/>
              <w:jc w:val="center"/>
              <w:rPr>
                <w:sz w:val="20"/>
                <w:szCs w:val="20"/>
              </w:rPr>
            </w:pPr>
            <w:r>
              <w:rPr>
                <w:sz w:val="20"/>
                <w:szCs w:val="20"/>
              </w:rPr>
              <w:t>2</w:t>
            </w:r>
          </w:p>
        </w:tc>
        <w:tc>
          <w:tcPr>
            <w:tcW w:w="1240" w:type="dxa"/>
            <w:shd w:val="clear" w:color="auto" w:fill="FFFF00"/>
          </w:tcPr>
          <w:p w14:paraId="54BE4723" w14:textId="77777777" w:rsidR="00DE3A62" w:rsidRPr="004D2CEE" w:rsidRDefault="00F66B31" w:rsidP="00842342">
            <w:pPr>
              <w:spacing w:line="720" w:lineRule="auto"/>
              <w:jc w:val="center"/>
              <w:rPr>
                <w:sz w:val="20"/>
                <w:szCs w:val="20"/>
              </w:rPr>
            </w:pPr>
            <w:r>
              <w:rPr>
                <w:sz w:val="20"/>
                <w:szCs w:val="20"/>
              </w:rPr>
              <w:t>7</w:t>
            </w:r>
          </w:p>
        </w:tc>
        <w:tc>
          <w:tcPr>
            <w:tcW w:w="3989" w:type="dxa"/>
          </w:tcPr>
          <w:p w14:paraId="22BBDD30" w14:textId="77777777" w:rsidR="00DE3A62" w:rsidRPr="00936877" w:rsidRDefault="00936877" w:rsidP="00902FDE">
            <w:pPr>
              <w:pStyle w:val="Liststycke"/>
              <w:numPr>
                <w:ilvl w:val="0"/>
                <w:numId w:val="18"/>
              </w:numPr>
              <w:rPr>
                <w:sz w:val="20"/>
                <w:szCs w:val="20"/>
              </w:rPr>
            </w:pPr>
            <w:r w:rsidRPr="00936877">
              <w:rPr>
                <w:sz w:val="20"/>
                <w:szCs w:val="20"/>
              </w:rPr>
              <w:t>Upprä</w:t>
            </w:r>
            <w:r w:rsidR="00A55573">
              <w:rPr>
                <w:sz w:val="20"/>
                <w:szCs w:val="20"/>
              </w:rPr>
              <w:t xml:space="preserve">tta en tydlig </w:t>
            </w:r>
            <w:commentRangeStart w:id="9"/>
            <w:r w:rsidR="00A55573">
              <w:rPr>
                <w:sz w:val="20"/>
                <w:szCs w:val="20"/>
              </w:rPr>
              <w:t>ansvarsfördelning</w:t>
            </w:r>
            <w:commentRangeEnd w:id="9"/>
            <w:r w:rsidR="00EF3822">
              <w:rPr>
                <w:rStyle w:val="Kommentarsreferens"/>
              </w:rPr>
              <w:commentReference w:id="9"/>
            </w:r>
            <w:r w:rsidR="00A55573">
              <w:rPr>
                <w:sz w:val="20"/>
                <w:szCs w:val="20"/>
              </w:rPr>
              <w:t xml:space="preserve"> </w:t>
            </w:r>
          </w:p>
        </w:tc>
        <w:tc>
          <w:tcPr>
            <w:tcW w:w="2202" w:type="dxa"/>
          </w:tcPr>
          <w:p w14:paraId="1C213B41" w14:textId="77777777" w:rsidR="005A487A" w:rsidRPr="0061309A" w:rsidRDefault="005A487A" w:rsidP="005A487A">
            <w:pPr>
              <w:rPr>
                <w:b/>
                <w:sz w:val="20"/>
                <w:szCs w:val="20"/>
              </w:rPr>
            </w:pPr>
            <w:r w:rsidRPr="0061309A">
              <w:rPr>
                <w:b/>
                <w:sz w:val="20"/>
                <w:szCs w:val="20"/>
              </w:rPr>
              <w:t>Bildningschef</w:t>
            </w:r>
          </w:p>
          <w:p w14:paraId="41EAE4A9" w14:textId="77777777" w:rsidR="00DE3A62" w:rsidRDefault="005A487A" w:rsidP="005A487A">
            <w:pPr>
              <w:rPr>
                <w:sz w:val="20"/>
                <w:szCs w:val="20"/>
              </w:rPr>
            </w:pPr>
            <w:r>
              <w:rPr>
                <w:sz w:val="20"/>
                <w:szCs w:val="20"/>
              </w:rPr>
              <w:t>Verksamhetschef</w:t>
            </w:r>
          </w:p>
          <w:p w14:paraId="6B52FC23" w14:textId="77777777" w:rsidR="005A487A" w:rsidRPr="004D2CEE" w:rsidRDefault="005A487A" w:rsidP="005A487A">
            <w:pPr>
              <w:rPr>
                <w:sz w:val="20"/>
                <w:szCs w:val="20"/>
              </w:rPr>
            </w:pPr>
            <w:r>
              <w:rPr>
                <w:sz w:val="20"/>
                <w:szCs w:val="20"/>
              </w:rPr>
              <w:t>Enhetschef</w:t>
            </w:r>
          </w:p>
        </w:tc>
      </w:tr>
      <w:tr w:rsidR="000776D6" w14:paraId="1290E7A1" w14:textId="77777777" w:rsidTr="00DA47BC">
        <w:tc>
          <w:tcPr>
            <w:tcW w:w="4812" w:type="dxa"/>
          </w:tcPr>
          <w:p w14:paraId="2EF9B092" w14:textId="77777777" w:rsidR="00AA43FB" w:rsidRPr="00AA43FB" w:rsidRDefault="00F60B0A" w:rsidP="00AA43FB">
            <w:pPr>
              <w:pStyle w:val="Default"/>
              <w:rPr>
                <w:sz w:val="20"/>
                <w:szCs w:val="20"/>
              </w:rPr>
            </w:pPr>
            <w:r>
              <w:rPr>
                <w:sz w:val="20"/>
                <w:szCs w:val="20"/>
              </w:rPr>
              <w:t>Risk för hög arbetsbelastning.</w:t>
            </w:r>
          </w:p>
          <w:p w14:paraId="3BF793BA" w14:textId="77777777" w:rsidR="004D2CEE" w:rsidRPr="00AA43FB" w:rsidRDefault="004D2CEE" w:rsidP="00D83074">
            <w:pPr>
              <w:rPr>
                <w:sz w:val="20"/>
                <w:szCs w:val="20"/>
              </w:rPr>
            </w:pPr>
          </w:p>
        </w:tc>
        <w:tc>
          <w:tcPr>
            <w:tcW w:w="1415" w:type="dxa"/>
          </w:tcPr>
          <w:p w14:paraId="23EB1360" w14:textId="77777777" w:rsidR="004D2CEE" w:rsidRPr="004D2CEE" w:rsidRDefault="00F66B31" w:rsidP="00842342">
            <w:pPr>
              <w:spacing w:line="720" w:lineRule="auto"/>
              <w:jc w:val="center"/>
              <w:rPr>
                <w:sz w:val="20"/>
                <w:szCs w:val="20"/>
              </w:rPr>
            </w:pPr>
            <w:r>
              <w:rPr>
                <w:sz w:val="20"/>
                <w:szCs w:val="20"/>
              </w:rPr>
              <w:t>5</w:t>
            </w:r>
          </w:p>
        </w:tc>
        <w:tc>
          <w:tcPr>
            <w:tcW w:w="1444" w:type="dxa"/>
          </w:tcPr>
          <w:p w14:paraId="0C530453" w14:textId="77777777" w:rsidR="004D2CEE" w:rsidRPr="004D2CEE" w:rsidRDefault="00F66B31" w:rsidP="00842342">
            <w:pPr>
              <w:spacing w:line="720" w:lineRule="auto"/>
              <w:jc w:val="center"/>
              <w:rPr>
                <w:sz w:val="20"/>
                <w:szCs w:val="20"/>
              </w:rPr>
            </w:pPr>
            <w:r>
              <w:rPr>
                <w:sz w:val="20"/>
                <w:szCs w:val="20"/>
              </w:rPr>
              <w:t>3</w:t>
            </w:r>
          </w:p>
        </w:tc>
        <w:tc>
          <w:tcPr>
            <w:tcW w:w="1240" w:type="dxa"/>
            <w:shd w:val="clear" w:color="auto" w:fill="FF0000"/>
          </w:tcPr>
          <w:p w14:paraId="67D98B56" w14:textId="77777777" w:rsidR="004D2CEE" w:rsidRPr="004D2CEE" w:rsidRDefault="00F66B31" w:rsidP="00842342">
            <w:pPr>
              <w:spacing w:line="720" w:lineRule="auto"/>
              <w:jc w:val="center"/>
              <w:rPr>
                <w:sz w:val="20"/>
                <w:szCs w:val="20"/>
              </w:rPr>
            </w:pPr>
            <w:r>
              <w:rPr>
                <w:sz w:val="20"/>
                <w:szCs w:val="20"/>
              </w:rPr>
              <w:t>8</w:t>
            </w:r>
          </w:p>
        </w:tc>
        <w:tc>
          <w:tcPr>
            <w:tcW w:w="3989" w:type="dxa"/>
          </w:tcPr>
          <w:p w14:paraId="1FC3625F" w14:textId="77777777" w:rsidR="004D2CEE" w:rsidRPr="00936877" w:rsidRDefault="00936877" w:rsidP="00F95AF8">
            <w:pPr>
              <w:pStyle w:val="Liststycke"/>
              <w:numPr>
                <w:ilvl w:val="0"/>
                <w:numId w:val="18"/>
              </w:numPr>
              <w:rPr>
                <w:sz w:val="20"/>
                <w:szCs w:val="20"/>
              </w:rPr>
            </w:pPr>
            <w:r w:rsidRPr="00936877">
              <w:rPr>
                <w:sz w:val="20"/>
                <w:szCs w:val="20"/>
              </w:rPr>
              <w:t xml:space="preserve">Översyn av arbetsbelastningen hos chefer och medarbetare så att den blir </w:t>
            </w:r>
            <w:r w:rsidR="00F95AF8">
              <w:rPr>
                <w:sz w:val="20"/>
                <w:szCs w:val="20"/>
              </w:rPr>
              <w:t xml:space="preserve">rimlig </w:t>
            </w:r>
            <w:r w:rsidRPr="00936877">
              <w:rPr>
                <w:sz w:val="20"/>
                <w:szCs w:val="20"/>
              </w:rPr>
              <w:t xml:space="preserve">inom </w:t>
            </w:r>
            <w:commentRangeStart w:id="10"/>
            <w:commentRangeStart w:id="11"/>
            <w:r w:rsidRPr="00936877">
              <w:rPr>
                <w:sz w:val="20"/>
                <w:szCs w:val="20"/>
              </w:rPr>
              <w:t>organisationen</w:t>
            </w:r>
            <w:commentRangeEnd w:id="10"/>
            <w:r w:rsidR="004D0708">
              <w:rPr>
                <w:rStyle w:val="Kommentarsreferens"/>
              </w:rPr>
              <w:commentReference w:id="10"/>
            </w:r>
            <w:commentRangeEnd w:id="11"/>
            <w:r w:rsidR="00EF3822">
              <w:rPr>
                <w:rStyle w:val="Kommentarsreferens"/>
              </w:rPr>
              <w:commentReference w:id="11"/>
            </w:r>
            <w:r w:rsidRPr="00936877">
              <w:rPr>
                <w:sz w:val="20"/>
                <w:szCs w:val="20"/>
              </w:rPr>
              <w:t xml:space="preserve">.  </w:t>
            </w:r>
          </w:p>
        </w:tc>
        <w:tc>
          <w:tcPr>
            <w:tcW w:w="2202" w:type="dxa"/>
          </w:tcPr>
          <w:p w14:paraId="25A1A138" w14:textId="77777777" w:rsidR="004D2CEE" w:rsidRPr="0061309A" w:rsidRDefault="008A4737" w:rsidP="00D83074">
            <w:pPr>
              <w:rPr>
                <w:b/>
                <w:sz w:val="20"/>
                <w:szCs w:val="20"/>
              </w:rPr>
            </w:pPr>
            <w:r w:rsidRPr="0061309A">
              <w:rPr>
                <w:b/>
                <w:sz w:val="20"/>
                <w:szCs w:val="20"/>
              </w:rPr>
              <w:t>Bildningschef</w:t>
            </w:r>
          </w:p>
          <w:p w14:paraId="44B2987E" w14:textId="77777777" w:rsidR="00902FDE" w:rsidRPr="004D2CEE" w:rsidRDefault="00902FDE" w:rsidP="00D83074">
            <w:pPr>
              <w:rPr>
                <w:sz w:val="20"/>
                <w:szCs w:val="20"/>
              </w:rPr>
            </w:pPr>
            <w:r>
              <w:rPr>
                <w:sz w:val="20"/>
                <w:szCs w:val="20"/>
              </w:rPr>
              <w:t>Verksamhetschef</w:t>
            </w:r>
          </w:p>
        </w:tc>
      </w:tr>
      <w:tr w:rsidR="000776D6" w14:paraId="3FD2A64B" w14:textId="77777777" w:rsidTr="00DA47BC">
        <w:tc>
          <w:tcPr>
            <w:tcW w:w="4812" w:type="dxa"/>
          </w:tcPr>
          <w:p w14:paraId="5C12B466" w14:textId="77777777" w:rsidR="00AA43FB" w:rsidRPr="00AA43FB" w:rsidRDefault="00AA43FB" w:rsidP="00AA43FB">
            <w:pPr>
              <w:pStyle w:val="Default"/>
              <w:rPr>
                <w:sz w:val="20"/>
                <w:szCs w:val="20"/>
              </w:rPr>
            </w:pPr>
            <w:r w:rsidRPr="00AA43FB">
              <w:rPr>
                <w:sz w:val="20"/>
                <w:szCs w:val="20"/>
              </w:rPr>
              <w:t>Risk för minskat inflytande från den enskilde medarbe</w:t>
            </w:r>
            <w:r w:rsidR="00196C83">
              <w:rPr>
                <w:sz w:val="20"/>
                <w:szCs w:val="20"/>
              </w:rPr>
              <w:t xml:space="preserve">taren när </w:t>
            </w:r>
            <w:r w:rsidR="00F34E10">
              <w:rPr>
                <w:sz w:val="20"/>
                <w:szCs w:val="20"/>
              </w:rPr>
              <w:t>enheter tillhör ny sektor.</w:t>
            </w:r>
            <w:r w:rsidR="008A4737">
              <w:rPr>
                <w:sz w:val="20"/>
                <w:szCs w:val="20"/>
              </w:rPr>
              <w:t xml:space="preserve"> </w:t>
            </w:r>
          </w:p>
          <w:p w14:paraId="549F8DA3" w14:textId="77777777" w:rsidR="004D2CEE" w:rsidRPr="00AA43FB" w:rsidRDefault="004D2CEE" w:rsidP="00D83074">
            <w:pPr>
              <w:rPr>
                <w:sz w:val="20"/>
                <w:szCs w:val="20"/>
              </w:rPr>
            </w:pPr>
          </w:p>
        </w:tc>
        <w:tc>
          <w:tcPr>
            <w:tcW w:w="1415" w:type="dxa"/>
          </w:tcPr>
          <w:p w14:paraId="0809853A" w14:textId="77777777" w:rsidR="004D2CEE" w:rsidRPr="004D2CEE" w:rsidRDefault="00DA47BC" w:rsidP="00842342">
            <w:pPr>
              <w:spacing w:line="720" w:lineRule="auto"/>
              <w:jc w:val="center"/>
              <w:rPr>
                <w:sz w:val="20"/>
                <w:szCs w:val="20"/>
              </w:rPr>
            </w:pPr>
            <w:r>
              <w:rPr>
                <w:sz w:val="20"/>
                <w:szCs w:val="20"/>
              </w:rPr>
              <w:t>3</w:t>
            </w:r>
          </w:p>
        </w:tc>
        <w:tc>
          <w:tcPr>
            <w:tcW w:w="1444" w:type="dxa"/>
          </w:tcPr>
          <w:p w14:paraId="7048C1D5" w14:textId="77777777" w:rsidR="004D2CEE" w:rsidRPr="004D2CEE" w:rsidRDefault="00DA47BC" w:rsidP="00842342">
            <w:pPr>
              <w:spacing w:line="720" w:lineRule="auto"/>
              <w:jc w:val="center"/>
              <w:rPr>
                <w:sz w:val="20"/>
                <w:szCs w:val="20"/>
              </w:rPr>
            </w:pPr>
            <w:r>
              <w:rPr>
                <w:sz w:val="20"/>
                <w:szCs w:val="20"/>
              </w:rPr>
              <w:t>2</w:t>
            </w:r>
          </w:p>
        </w:tc>
        <w:tc>
          <w:tcPr>
            <w:tcW w:w="1240" w:type="dxa"/>
            <w:shd w:val="clear" w:color="auto" w:fill="FFFF00"/>
          </w:tcPr>
          <w:p w14:paraId="3240F853" w14:textId="77777777" w:rsidR="004D2CEE" w:rsidRPr="004D2CEE" w:rsidRDefault="00DA47BC" w:rsidP="00842342">
            <w:pPr>
              <w:spacing w:line="720" w:lineRule="auto"/>
              <w:jc w:val="center"/>
              <w:rPr>
                <w:sz w:val="20"/>
                <w:szCs w:val="20"/>
              </w:rPr>
            </w:pPr>
            <w:r>
              <w:rPr>
                <w:sz w:val="20"/>
                <w:szCs w:val="20"/>
              </w:rPr>
              <w:t>5</w:t>
            </w:r>
          </w:p>
        </w:tc>
        <w:tc>
          <w:tcPr>
            <w:tcW w:w="3989" w:type="dxa"/>
          </w:tcPr>
          <w:p w14:paraId="01834A05" w14:textId="77777777" w:rsidR="004D2CEE" w:rsidRPr="00632AEC" w:rsidRDefault="00936877" w:rsidP="00DA47BC">
            <w:pPr>
              <w:pStyle w:val="Liststycke"/>
              <w:numPr>
                <w:ilvl w:val="0"/>
                <w:numId w:val="18"/>
              </w:numPr>
              <w:rPr>
                <w:sz w:val="20"/>
                <w:szCs w:val="20"/>
              </w:rPr>
            </w:pPr>
            <w:r w:rsidRPr="0040700D">
              <w:rPr>
                <w:sz w:val="20"/>
                <w:szCs w:val="20"/>
                <w:highlight w:val="yellow"/>
              </w:rPr>
              <w:t xml:space="preserve">Delaktighet </w:t>
            </w:r>
            <w:r w:rsidR="00F34E10" w:rsidRPr="0040700D">
              <w:rPr>
                <w:sz w:val="20"/>
                <w:szCs w:val="20"/>
                <w:highlight w:val="yellow"/>
              </w:rPr>
              <w:t xml:space="preserve">och transparens </w:t>
            </w:r>
            <w:r w:rsidR="00DA47BC" w:rsidRPr="0040700D">
              <w:rPr>
                <w:sz w:val="20"/>
                <w:szCs w:val="20"/>
                <w:highlight w:val="yellow"/>
              </w:rPr>
              <w:t xml:space="preserve">för </w:t>
            </w:r>
            <w:commentRangeStart w:id="12"/>
            <w:r w:rsidR="00DA47BC" w:rsidRPr="0040700D">
              <w:rPr>
                <w:sz w:val="20"/>
                <w:szCs w:val="20"/>
                <w:highlight w:val="yellow"/>
              </w:rPr>
              <w:t>medarbetare</w:t>
            </w:r>
            <w:commentRangeEnd w:id="12"/>
            <w:r w:rsidR="0040700D" w:rsidRPr="0040700D">
              <w:rPr>
                <w:rStyle w:val="Kommentarsreferens"/>
                <w:highlight w:val="yellow"/>
              </w:rPr>
              <w:commentReference w:id="12"/>
            </w:r>
            <w:r w:rsidR="00DA47BC" w:rsidRPr="0040700D">
              <w:rPr>
                <w:sz w:val="20"/>
                <w:szCs w:val="20"/>
                <w:highlight w:val="yellow"/>
              </w:rPr>
              <w:t>.</w:t>
            </w:r>
          </w:p>
        </w:tc>
        <w:tc>
          <w:tcPr>
            <w:tcW w:w="2202" w:type="dxa"/>
          </w:tcPr>
          <w:p w14:paraId="24BB4855" w14:textId="77777777" w:rsidR="004D2CEE" w:rsidRPr="0061309A" w:rsidRDefault="008C750E" w:rsidP="00D83074">
            <w:pPr>
              <w:rPr>
                <w:b/>
                <w:sz w:val="20"/>
                <w:szCs w:val="20"/>
              </w:rPr>
            </w:pPr>
            <w:r w:rsidRPr="0061309A">
              <w:rPr>
                <w:b/>
                <w:sz w:val="20"/>
                <w:szCs w:val="20"/>
              </w:rPr>
              <w:t>Chefer</w:t>
            </w:r>
          </w:p>
        </w:tc>
      </w:tr>
      <w:tr w:rsidR="000776D6" w14:paraId="726F62E5" w14:textId="77777777" w:rsidTr="00BB3650">
        <w:trPr>
          <w:trHeight w:val="884"/>
        </w:trPr>
        <w:tc>
          <w:tcPr>
            <w:tcW w:w="4812" w:type="dxa"/>
          </w:tcPr>
          <w:p w14:paraId="0F42602E" w14:textId="77777777" w:rsidR="004D2CEE" w:rsidRPr="00AA43FB" w:rsidRDefault="00AA43FB" w:rsidP="00F66B31">
            <w:pPr>
              <w:rPr>
                <w:sz w:val="20"/>
                <w:szCs w:val="20"/>
              </w:rPr>
            </w:pPr>
            <w:r w:rsidRPr="00BB3650">
              <w:rPr>
                <w:sz w:val="20"/>
                <w:szCs w:val="20"/>
              </w:rPr>
              <w:t xml:space="preserve">Risk för att kärnverksamheten bildar nya administrativa </w:t>
            </w:r>
            <w:r w:rsidR="00196C83" w:rsidRPr="00BB3650">
              <w:rPr>
                <w:sz w:val="20"/>
                <w:szCs w:val="20"/>
              </w:rPr>
              <w:t xml:space="preserve">stödfunktioner </w:t>
            </w:r>
            <w:r w:rsidR="00F66B31" w:rsidRPr="00BB3650">
              <w:rPr>
                <w:sz w:val="20"/>
                <w:szCs w:val="20"/>
              </w:rPr>
              <w:t>om</w:t>
            </w:r>
            <w:r w:rsidR="00196C83" w:rsidRPr="00BB3650">
              <w:rPr>
                <w:sz w:val="20"/>
                <w:szCs w:val="20"/>
              </w:rPr>
              <w:t xml:space="preserve"> </w:t>
            </w:r>
            <w:r w:rsidR="008A4737" w:rsidRPr="00BB3650">
              <w:rPr>
                <w:sz w:val="20"/>
                <w:szCs w:val="20"/>
              </w:rPr>
              <w:t xml:space="preserve">delar av </w:t>
            </w:r>
            <w:r w:rsidR="00196C83" w:rsidRPr="00BB3650">
              <w:rPr>
                <w:sz w:val="20"/>
                <w:szCs w:val="20"/>
              </w:rPr>
              <w:t>administrationen flyttas över till verksamhetsstöd</w:t>
            </w:r>
            <w:r w:rsidR="00F60B0A" w:rsidRPr="00BB3650">
              <w:rPr>
                <w:sz w:val="20"/>
                <w:szCs w:val="20"/>
              </w:rPr>
              <w:t>.</w:t>
            </w:r>
          </w:p>
        </w:tc>
        <w:tc>
          <w:tcPr>
            <w:tcW w:w="1415" w:type="dxa"/>
          </w:tcPr>
          <w:p w14:paraId="0070871A" w14:textId="77777777" w:rsidR="004D2CEE" w:rsidRPr="004D2CEE" w:rsidRDefault="00F66B31" w:rsidP="00842342">
            <w:pPr>
              <w:spacing w:line="720" w:lineRule="auto"/>
              <w:jc w:val="center"/>
              <w:rPr>
                <w:sz w:val="20"/>
                <w:szCs w:val="20"/>
              </w:rPr>
            </w:pPr>
            <w:r>
              <w:rPr>
                <w:sz w:val="20"/>
                <w:szCs w:val="20"/>
              </w:rPr>
              <w:t>4</w:t>
            </w:r>
          </w:p>
        </w:tc>
        <w:tc>
          <w:tcPr>
            <w:tcW w:w="1444" w:type="dxa"/>
          </w:tcPr>
          <w:p w14:paraId="77FBA15F" w14:textId="77777777" w:rsidR="004D2CEE" w:rsidRPr="004D2CEE" w:rsidRDefault="00BB3650" w:rsidP="00842342">
            <w:pPr>
              <w:spacing w:line="720" w:lineRule="auto"/>
              <w:jc w:val="center"/>
              <w:rPr>
                <w:sz w:val="20"/>
                <w:szCs w:val="20"/>
              </w:rPr>
            </w:pPr>
            <w:r>
              <w:rPr>
                <w:sz w:val="20"/>
                <w:szCs w:val="20"/>
              </w:rPr>
              <w:t>4</w:t>
            </w:r>
          </w:p>
        </w:tc>
        <w:tc>
          <w:tcPr>
            <w:tcW w:w="1240" w:type="dxa"/>
            <w:shd w:val="clear" w:color="auto" w:fill="FF0000"/>
          </w:tcPr>
          <w:p w14:paraId="0B6AAACF" w14:textId="77777777" w:rsidR="004D2CEE" w:rsidRPr="004D2CEE" w:rsidRDefault="00BB3650" w:rsidP="00842342">
            <w:pPr>
              <w:spacing w:line="720" w:lineRule="auto"/>
              <w:jc w:val="center"/>
              <w:rPr>
                <w:sz w:val="20"/>
                <w:szCs w:val="20"/>
              </w:rPr>
            </w:pPr>
            <w:r>
              <w:rPr>
                <w:sz w:val="20"/>
                <w:szCs w:val="20"/>
              </w:rPr>
              <w:t>8</w:t>
            </w:r>
          </w:p>
        </w:tc>
        <w:tc>
          <w:tcPr>
            <w:tcW w:w="3989" w:type="dxa"/>
          </w:tcPr>
          <w:p w14:paraId="1627786E" w14:textId="77777777" w:rsidR="00936877" w:rsidRDefault="00936877" w:rsidP="00936877">
            <w:pPr>
              <w:pStyle w:val="Liststycke"/>
              <w:numPr>
                <w:ilvl w:val="0"/>
                <w:numId w:val="18"/>
              </w:numPr>
              <w:rPr>
                <w:sz w:val="20"/>
                <w:szCs w:val="20"/>
              </w:rPr>
            </w:pPr>
            <w:r>
              <w:rPr>
                <w:sz w:val="20"/>
                <w:szCs w:val="20"/>
              </w:rPr>
              <w:t>Återkommande uppföljningar av hur kommunikation och s</w:t>
            </w:r>
            <w:r w:rsidR="008A4737">
              <w:rPr>
                <w:sz w:val="20"/>
                <w:szCs w:val="20"/>
              </w:rPr>
              <w:t>amverkan kan förbättras mellan V</w:t>
            </w:r>
            <w:r>
              <w:rPr>
                <w:sz w:val="20"/>
                <w:szCs w:val="20"/>
              </w:rPr>
              <w:t xml:space="preserve">erksamhetsstöd och </w:t>
            </w:r>
            <w:r w:rsidR="008A4737">
              <w:rPr>
                <w:sz w:val="20"/>
                <w:szCs w:val="20"/>
              </w:rPr>
              <w:t>Bildning</w:t>
            </w:r>
            <w:r>
              <w:rPr>
                <w:sz w:val="20"/>
                <w:szCs w:val="20"/>
              </w:rPr>
              <w:t xml:space="preserve">. </w:t>
            </w:r>
          </w:p>
          <w:p w14:paraId="0343D467" w14:textId="77777777" w:rsidR="00936877" w:rsidRPr="00936877" w:rsidRDefault="00936877" w:rsidP="00936877">
            <w:pPr>
              <w:rPr>
                <w:sz w:val="20"/>
                <w:szCs w:val="20"/>
              </w:rPr>
            </w:pPr>
          </w:p>
        </w:tc>
        <w:tc>
          <w:tcPr>
            <w:tcW w:w="2202" w:type="dxa"/>
          </w:tcPr>
          <w:p w14:paraId="5C382EFC" w14:textId="77777777" w:rsidR="004D2CEE" w:rsidRPr="004D2CEE" w:rsidRDefault="008A4737" w:rsidP="00D83074">
            <w:pPr>
              <w:rPr>
                <w:sz w:val="20"/>
                <w:szCs w:val="20"/>
              </w:rPr>
            </w:pPr>
            <w:r w:rsidRPr="0061309A">
              <w:rPr>
                <w:b/>
                <w:sz w:val="20"/>
                <w:szCs w:val="20"/>
                <w:highlight w:val="yellow"/>
              </w:rPr>
              <w:lastRenderedPageBreak/>
              <w:t>Bildnings</w:t>
            </w:r>
            <w:r w:rsidR="008C750E" w:rsidRPr="0061309A">
              <w:rPr>
                <w:b/>
                <w:sz w:val="20"/>
                <w:szCs w:val="20"/>
                <w:highlight w:val="yellow"/>
              </w:rPr>
              <w:t>chef</w:t>
            </w:r>
            <w:r w:rsidR="008C750E" w:rsidRPr="0061309A">
              <w:rPr>
                <w:b/>
                <w:sz w:val="20"/>
                <w:szCs w:val="20"/>
              </w:rPr>
              <w:t xml:space="preserve"> </w:t>
            </w:r>
            <w:r w:rsidR="008C750E">
              <w:rPr>
                <w:sz w:val="20"/>
                <w:szCs w:val="20"/>
              </w:rPr>
              <w:t>samt chef för verksamhetsstöd</w:t>
            </w:r>
          </w:p>
        </w:tc>
      </w:tr>
      <w:tr w:rsidR="000776D6" w14:paraId="05BEED3C" w14:textId="77777777" w:rsidTr="00BB3650">
        <w:tc>
          <w:tcPr>
            <w:tcW w:w="4812" w:type="dxa"/>
          </w:tcPr>
          <w:p w14:paraId="3631EADF" w14:textId="77777777" w:rsidR="0028543D" w:rsidRPr="00CF3100" w:rsidRDefault="0028543D" w:rsidP="0028543D">
            <w:pPr>
              <w:rPr>
                <w:sz w:val="20"/>
                <w:szCs w:val="20"/>
              </w:rPr>
            </w:pPr>
            <w:r w:rsidRPr="00CF3100">
              <w:rPr>
                <w:sz w:val="20"/>
                <w:szCs w:val="20"/>
              </w:rPr>
              <w:t>Risk för att samordning och kommunikation mellan förvaltning och politik</w:t>
            </w:r>
            <w:r>
              <w:rPr>
                <w:sz w:val="20"/>
                <w:szCs w:val="20"/>
              </w:rPr>
              <w:t xml:space="preserve"> försämras.</w:t>
            </w:r>
          </w:p>
        </w:tc>
        <w:tc>
          <w:tcPr>
            <w:tcW w:w="1415" w:type="dxa"/>
          </w:tcPr>
          <w:p w14:paraId="340C3445" w14:textId="77777777" w:rsidR="0028543D" w:rsidRPr="00CF3100" w:rsidRDefault="00F66B31" w:rsidP="0028543D">
            <w:pPr>
              <w:spacing w:line="720" w:lineRule="auto"/>
              <w:jc w:val="center"/>
              <w:rPr>
                <w:sz w:val="20"/>
                <w:szCs w:val="20"/>
              </w:rPr>
            </w:pPr>
            <w:r>
              <w:rPr>
                <w:sz w:val="20"/>
                <w:szCs w:val="20"/>
              </w:rPr>
              <w:t>4</w:t>
            </w:r>
          </w:p>
        </w:tc>
        <w:tc>
          <w:tcPr>
            <w:tcW w:w="1444" w:type="dxa"/>
          </w:tcPr>
          <w:p w14:paraId="533E0AF0" w14:textId="77777777" w:rsidR="0028543D" w:rsidRPr="00CF3100" w:rsidRDefault="00F66B31" w:rsidP="0028543D">
            <w:pPr>
              <w:spacing w:line="720" w:lineRule="auto"/>
              <w:jc w:val="center"/>
              <w:rPr>
                <w:sz w:val="20"/>
                <w:szCs w:val="20"/>
              </w:rPr>
            </w:pPr>
            <w:r>
              <w:rPr>
                <w:sz w:val="20"/>
                <w:szCs w:val="20"/>
              </w:rPr>
              <w:t>4</w:t>
            </w:r>
          </w:p>
        </w:tc>
        <w:tc>
          <w:tcPr>
            <w:tcW w:w="1240" w:type="dxa"/>
            <w:shd w:val="clear" w:color="auto" w:fill="FF0000"/>
          </w:tcPr>
          <w:p w14:paraId="0E368B28" w14:textId="77777777" w:rsidR="0028543D" w:rsidRPr="00CF3100" w:rsidRDefault="00F66B31" w:rsidP="0028543D">
            <w:pPr>
              <w:spacing w:line="720" w:lineRule="auto"/>
              <w:jc w:val="center"/>
              <w:rPr>
                <w:sz w:val="20"/>
                <w:szCs w:val="20"/>
                <w:highlight w:val="red"/>
              </w:rPr>
            </w:pPr>
            <w:r>
              <w:rPr>
                <w:sz w:val="20"/>
                <w:szCs w:val="20"/>
                <w:highlight w:val="red"/>
              </w:rPr>
              <w:t>8</w:t>
            </w:r>
          </w:p>
        </w:tc>
        <w:tc>
          <w:tcPr>
            <w:tcW w:w="3989" w:type="dxa"/>
          </w:tcPr>
          <w:p w14:paraId="5D853B92" w14:textId="77777777" w:rsidR="0028543D" w:rsidRDefault="0028543D" w:rsidP="0028543D">
            <w:pPr>
              <w:pStyle w:val="Liststycke"/>
              <w:numPr>
                <w:ilvl w:val="0"/>
                <w:numId w:val="18"/>
              </w:numPr>
              <w:rPr>
                <w:sz w:val="20"/>
                <w:szCs w:val="20"/>
              </w:rPr>
            </w:pPr>
            <w:r w:rsidRPr="00632AEC">
              <w:rPr>
                <w:sz w:val="20"/>
                <w:szCs w:val="20"/>
              </w:rPr>
              <w:t xml:space="preserve">Upprätta externa processkartor </w:t>
            </w:r>
            <w:r>
              <w:rPr>
                <w:sz w:val="20"/>
                <w:szCs w:val="20"/>
              </w:rPr>
              <w:t>mellan i synnerhet verksamhetsstöd och bildning</w:t>
            </w:r>
          </w:p>
          <w:p w14:paraId="5B4B392A" w14:textId="77777777" w:rsidR="0028543D" w:rsidRPr="00632AEC" w:rsidRDefault="0028543D" w:rsidP="0028543D">
            <w:pPr>
              <w:pStyle w:val="Liststycke"/>
              <w:numPr>
                <w:ilvl w:val="0"/>
                <w:numId w:val="18"/>
              </w:numPr>
              <w:rPr>
                <w:sz w:val="20"/>
                <w:szCs w:val="20"/>
              </w:rPr>
            </w:pPr>
            <w:r>
              <w:rPr>
                <w:sz w:val="20"/>
                <w:szCs w:val="20"/>
              </w:rPr>
              <w:t>F</w:t>
            </w:r>
            <w:r w:rsidRPr="00632AEC">
              <w:rPr>
                <w:sz w:val="20"/>
                <w:szCs w:val="20"/>
              </w:rPr>
              <w:t xml:space="preserve">örtydliga rollerna för nyckelpersonerna som finns </w:t>
            </w:r>
          </w:p>
        </w:tc>
        <w:tc>
          <w:tcPr>
            <w:tcW w:w="2202" w:type="dxa"/>
          </w:tcPr>
          <w:p w14:paraId="6FDCD406" w14:textId="77777777" w:rsidR="0028543D" w:rsidRPr="004D2CEE" w:rsidRDefault="0028543D" w:rsidP="0028543D">
            <w:pPr>
              <w:rPr>
                <w:sz w:val="20"/>
                <w:szCs w:val="20"/>
              </w:rPr>
            </w:pPr>
            <w:r>
              <w:rPr>
                <w:sz w:val="20"/>
                <w:szCs w:val="20"/>
              </w:rPr>
              <w:t xml:space="preserve">Uppföljning sker av </w:t>
            </w:r>
            <w:r w:rsidRPr="0061309A">
              <w:rPr>
                <w:b/>
                <w:sz w:val="20"/>
                <w:szCs w:val="20"/>
              </w:rPr>
              <w:t>Bildningschef</w:t>
            </w:r>
          </w:p>
        </w:tc>
      </w:tr>
      <w:tr w:rsidR="000776D6" w14:paraId="389A794C" w14:textId="77777777" w:rsidTr="00AC359F">
        <w:tc>
          <w:tcPr>
            <w:tcW w:w="4812" w:type="dxa"/>
          </w:tcPr>
          <w:p w14:paraId="089FBE70" w14:textId="77777777" w:rsidR="0028543D" w:rsidRPr="00CF3100" w:rsidRDefault="0028543D" w:rsidP="00AC359F">
            <w:pPr>
              <w:rPr>
                <w:sz w:val="20"/>
                <w:szCs w:val="20"/>
              </w:rPr>
            </w:pPr>
            <w:r w:rsidRPr="00AC359F">
              <w:rPr>
                <w:sz w:val="20"/>
                <w:szCs w:val="20"/>
              </w:rPr>
              <w:t xml:space="preserve">Risk att uppdraget är otydligt och att områden hamnar mellan stolarna. </w:t>
            </w:r>
          </w:p>
        </w:tc>
        <w:tc>
          <w:tcPr>
            <w:tcW w:w="1415" w:type="dxa"/>
          </w:tcPr>
          <w:p w14:paraId="73598588" w14:textId="77777777" w:rsidR="0028543D" w:rsidRPr="004D2CEE" w:rsidRDefault="00F66B31" w:rsidP="0028543D">
            <w:pPr>
              <w:spacing w:line="720" w:lineRule="auto"/>
              <w:jc w:val="center"/>
              <w:rPr>
                <w:sz w:val="20"/>
                <w:szCs w:val="20"/>
              </w:rPr>
            </w:pPr>
            <w:r>
              <w:rPr>
                <w:sz w:val="20"/>
                <w:szCs w:val="20"/>
              </w:rPr>
              <w:t>5</w:t>
            </w:r>
          </w:p>
        </w:tc>
        <w:tc>
          <w:tcPr>
            <w:tcW w:w="1444" w:type="dxa"/>
          </w:tcPr>
          <w:p w14:paraId="4C64B11C" w14:textId="77777777" w:rsidR="0028543D" w:rsidRPr="004D2CEE" w:rsidRDefault="00AC359F" w:rsidP="0028543D">
            <w:pPr>
              <w:spacing w:line="720" w:lineRule="auto"/>
              <w:jc w:val="center"/>
              <w:rPr>
                <w:sz w:val="20"/>
                <w:szCs w:val="20"/>
              </w:rPr>
            </w:pPr>
            <w:r>
              <w:rPr>
                <w:sz w:val="20"/>
                <w:szCs w:val="20"/>
              </w:rPr>
              <w:t>4</w:t>
            </w:r>
          </w:p>
        </w:tc>
        <w:tc>
          <w:tcPr>
            <w:tcW w:w="1240" w:type="dxa"/>
            <w:shd w:val="clear" w:color="auto" w:fill="FF0000"/>
          </w:tcPr>
          <w:p w14:paraId="4DEB5F01" w14:textId="77777777" w:rsidR="0028543D" w:rsidRPr="004D2CEE" w:rsidRDefault="00AC359F" w:rsidP="0028543D">
            <w:pPr>
              <w:spacing w:line="720" w:lineRule="auto"/>
              <w:jc w:val="center"/>
              <w:rPr>
                <w:sz w:val="20"/>
                <w:szCs w:val="20"/>
              </w:rPr>
            </w:pPr>
            <w:r>
              <w:rPr>
                <w:sz w:val="20"/>
                <w:szCs w:val="20"/>
              </w:rPr>
              <w:t>9</w:t>
            </w:r>
          </w:p>
        </w:tc>
        <w:tc>
          <w:tcPr>
            <w:tcW w:w="3989" w:type="dxa"/>
          </w:tcPr>
          <w:p w14:paraId="59A88F6A" w14:textId="77777777" w:rsidR="0028543D" w:rsidRDefault="00513E77" w:rsidP="0028543D">
            <w:pPr>
              <w:pStyle w:val="Liststycke"/>
              <w:numPr>
                <w:ilvl w:val="0"/>
                <w:numId w:val="18"/>
              </w:numPr>
              <w:rPr>
                <w:sz w:val="20"/>
                <w:szCs w:val="20"/>
              </w:rPr>
            </w:pPr>
            <w:r>
              <w:rPr>
                <w:sz w:val="20"/>
                <w:szCs w:val="20"/>
              </w:rPr>
              <w:t xml:space="preserve">Lyfta fram de olika verksamheternas ansvarsområden. </w:t>
            </w:r>
          </w:p>
          <w:p w14:paraId="3292BE7C" w14:textId="77777777" w:rsidR="00513E77" w:rsidRPr="00632AEC" w:rsidRDefault="00513E77" w:rsidP="0028543D">
            <w:pPr>
              <w:pStyle w:val="Liststycke"/>
              <w:numPr>
                <w:ilvl w:val="0"/>
                <w:numId w:val="18"/>
              </w:numPr>
              <w:rPr>
                <w:sz w:val="20"/>
                <w:szCs w:val="20"/>
              </w:rPr>
            </w:pPr>
            <w:r>
              <w:rPr>
                <w:sz w:val="20"/>
                <w:szCs w:val="20"/>
              </w:rPr>
              <w:t>Tydliggöra integrationsuppdraget.</w:t>
            </w:r>
          </w:p>
        </w:tc>
        <w:tc>
          <w:tcPr>
            <w:tcW w:w="2202" w:type="dxa"/>
          </w:tcPr>
          <w:p w14:paraId="42A260E1" w14:textId="77777777" w:rsidR="0028543D" w:rsidRDefault="00AC359F" w:rsidP="0028543D">
            <w:pPr>
              <w:rPr>
                <w:sz w:val="20"/>
                <w:szCs w:val="20"/>
              </w:rPr>
            </w:pPr>
            <w:r>
              <w:rPr>
                <w:sz w:val="20"/>
                <w:szCs w:val="20"/>
              </w:rPr>
              <w:t>Kommunledning</w:t>
            </w:r>
          </w:p>
          <w:p w14:paraId="6A6B7CAA" w14:textId="77777777" w:rsidR="00AC359F" w:rsidRDefault="009E0878" w:rsidP="0028543D">
            <w:pPr>
              <w:rPr>
                <w:sz w:val="20"/>
                <w:szCs w:val="20"/>
              </w:rPr>
            </w:pPr>
            <w:r w:rsidRPr="0061309A">
              <w:rPr>
                <w:b/>
                <w:sz w:val="20"/>
                <w:szCs w:val="20"/>
              </w:rPr>
              <w:t>Bildningschef</w:t>
            </w:r>
          </w:p>
        </w:tc>
      </w:tr>
      <w:tr w:rsidR="000776D6" w14:paraId="2454CA79" w14:textId="77777777" w:rsidTr="00F66B31">
        <w:tc>
          <w:tcPr>
            <w:tcW w:w="4812" w:type="dxa"/>
          </w:tcPr>
          <w:p w14:paraId="192C35E6" w14:textId="77777777" w:rsidR="0028543D" w:rsidRPr="00392D4F" w:rsidRDefault="00A11316" w:rsidP="00A11316">
            <w:pPr>
              <w:rPr>
                <w:color w:val="0070C0"/>
                <w:sz w:val="20"/>
                <w:szCs w:val="20"/>
              </w:rPr>
            </w:pPr>
            <w:r>
              <w:rPr>
                <w:sz w:val="20"/>
                <w:szCs w:val="20"/>
              </w:rPr>
              <w:t>Risk att integrationssamordningen inte synkas med de integrationsfrågor</w:t>
            </w:r>
            <w:r w:rsidR="00EE47F4">
              <w:rPr>
                <w:sz w:val="20"/>
                <w:szCs w:val="20"/>
              </w:rPr>
              <w:t>na</w:t>
            </w:r>
            <w:r>
              <w:rPr>
                <w:sz w:val="20"/>
                <w:szCs w:val="20"/>
              </w:rPr>
              <w:t xml:space="preserve"> som finns inom skolan och </w:t>
            </w:r>
            <w:r w:rsidR="00F922A8" w:rsidRPr="009E0878">
              <w:rPr>
                <w:sz w:val="20"/>
                <w:szCs w:val="20"/>
              </w:rPr>
              <w:t xml:space="preserve">AME, </w:t>
            </w:r>
            <w:r w:rsidR="0028543D" w:rsidRPr="009E0878">
              <w:rPr>
                <w:sz w:val="20"/>
                <w:szCs w:val="20"/>
              </w:rPr>
              <w:t>utan att resurser tillsätts för samordning</w:t>
            </w:r>
            <w:r w:rsidR="009E0878">
              <w:rPr>
                <w:sz w:val="20"/>
                <w:szCs w:val="20"/>
              </w:rPr>
              <w:t>en</w:t>
            </w:r>
            <w:r w:rsidR="0028543D" w:rsidRPr="009E0878">
              <w:rPr>
                <w:sz w:val="20"/>
                <w:szCs w:val="20"/>
              </w:rPr>
              <w:t xml:space="preserve">. </w:t>
            </w:r>
          </w:p>
        </w:tc>
        <w:tc>
          <w:tcPr>
            <w:tcW w:w="1415" w:type="dxa"/>
          </w:tcPr>
          <w:p w14:paraId="501C7180" w14:textId="77777777" w:rsidR="0028543D" w:rsidRPr="004D2CEE" w:rsidRDefault="00513E77" w:rsidP="0028543D">
            <w:pPr>
              <w:spacing w:line="720" w:lineRule="auto"/>
              <w:jc w:val="center"/>
              <w:rPr>
                <w:sz w:val="20"/>
                <w:szCs w:val="20"/>
              </w:rPr>
            </w:pPr>
            <w:r>
              <w:rPr>
                <w:sz w:val="20"/>
                <w:szCs w:val="20"/>
              </w:rPr>
              <w:t>4</w:t>
            </w:r>
          </w:p>
        </w:tc>
        <w:tc>
          <w:tcPr>
            <w:tcW w:w="1444" w:type="dxa"/>
          </w:tcPr>
          <w:p w14:paraId="6E3B1723" w14:textId="77777777" w:rsidR="0028543D" w:rsidRPr="004D2CEE" w:rsidRDefault="00513E77" w:rsidP="0028543D">
            <w:pPr>
              <w:spacing w:line="720" w:lineRule="auto"/>
              <w:jc w:val="center"/>
              <w:rPr>
                <w:sz w:val="20"/>
                <w:szCs w:val="20"/>
              </w:rPr>
            </w:pPr>
            <w:r>
              <w:rPr>
                <w:sz w:val="20"/>
                <w:szCs w:val="20"/>
              </w:rPr>
              <w:t>5</w:t>
            </w:r>
          </w:p>
        </w:tc>
        <w:tc>
          <w:tcPr>
            <w:tcW w:w="1240" w:type="dxa"/>
            <w:shd w:val="clear" w:color="auto" w:fill="E2001A" w:themeFill="accent1"/>
          </w:tcPr>
          <w:p w14:paraId="6BF3792C" w14:textId="77777777" w:rsidR="0028543D" w:rsidRPr="004D2CEE" w:rsidRDefault="00513E77" w:rsidP="0028543D">
            <w:pPr>
              <w:spacing w:line="720" w:lineRule="auto"/>
              <w:jc w:val="center"/>
              <w:rPr>
                <w:sz w:val="20"/>
                <w:szCs w:val="20"/>
              </w:rPr>
            </w:pPr>
            <w:r w:rsidRPr="00F66B31">
              <w:rPr>
                <w:sz w:val="20"/>
                <w:szCs w:val="20"/>
              </w:rPr>
              <w:t>9</w:t>
            </w:r>
          </w:p>
        </w:tc>
        <w:tc>
          <w:tcPr>
            <w:tcW w:w="3989" w:type="dxa"/>
          </w:tcPr>
          <w:p w14:paraId="767C76B5" w14:textId="77777777" w:rsidR="0028543D" w:rsidRDefault="00513E77" w:rsidP="0028543D">
            <w:pPr>
              <w:pStyle w:val="Liststycke"/>
              <w:numPr>
                <w:ilvl w:val="0"/>
                <w:numId w:val="18"/>
              </w:numPr>
              <w:rPr>
                <w:sz w:val="20"/>
                <w:szCs w:val="20"/>
              </w:rPr>
            </w:pPr>
            <w:r>
              <w:rPr>
                <w:sz w:val="20"/>
                <w:szCs w:val="20"/>
              </w:rPr>
              <w:t xml:space="preserve">Tydliggöra </w:t>
            </w:r>
            <w:r w:rsidR="003541A9">
              <w:rPr>
                <w:sz w:val="20"/>
                <w:szCs w:val="20"/>
              </w:rPr>
              <w:t>eventuellt integrationsuppdrag</w:t>
            </w:r>
            <w:r>
              <w:rPr>
                <w:sz w:val="20"/>
                <w:szCs w:val="20"/>
              </w:rPr>
              <w:t>.</w:t>
            </w:r>
          </w:p>
          <w:p w14:paraId="1FE2E2FC" w14:textId="77777777" w:rsidR="00513E77" w:rsidRPr="00632AEC" w:rsidRDefault="00513E77" w:rsidP="0028543D">
            <w:pPr>
              <w:pStyle w:val="Liststycke"/>
              <w:numPr>
                <w:ilvl w:val="0"/>
                <w:numId w:val="18"/>
              </w:numPr>
              <w:rPr>
                <w:sz w:val="20"/>
                <w:szCs w:val="20"/>
              </w:rPr>
            </w:pPr>
            <w:r>
              <w:rPr>
                <w:sz w:val="20"/>
                <w:szCs w:val="20"/>
              </w:rPr>
              <w:t>Tillsätta resurser till samordning</w:t>
            </w:r>
            <w:r w:rsidR="009E0878">
              <w:rPr>
                <w:sz w:val="20"/>
                <w:szCs w:val="20"/>
              </w:rPr>
              <w:t>.</w:t>
            </w:r>
          </w:p>
        </w:tc>
        <w:tc>
          <w:tcPr>
            <w:tcW w:w="2202" w:type="dxa"/>
          </w:tcPr>
          <w:p w14:paraId="5E2AA04E" w14:textId="77777777" w:rsidR="0028543D" w:rsidRDefault="00513E77" w:rsidP="0028543D">
            <w:pPr>
              <w:rPr>
                <w:sz w:val="20"/>
                <w:szCs w:val="20"/>
              </w:rPr>
            </w:pPr>
            <w:r>
              <w:rPr>
                <w:sz w:val="20"/>
                <w:szCs w:val="20"/>
              </w:rPr>
              <w:t>Kommunledning</w:t>
            </w:r>
          </w:p>
        </w:tc>
      </w:tr>
      <w:tr w:rsidR="000776D6" w14:paraId="5B53EACC" w14:textId="77777777" w:rsidTr="009E0878">
        <w:tc>
          <w:tcPr>
            <w:tcW w:w="4812" w:type="dxa"/>
          </w:tcPr>
          <w:p w14:paraId="63E83A47" w14:textId="77777777" w:rsidR="00156817" w:rsidRDefault="00156817" w:rsidP="00156817">
            <w:pPr>
              <w:rPr>
                <w:sz w:val="20"/>
                <w:szCs w:val="20"/>
              </w:rPr>
            </w:pPr>
            <w:r w:rsidRPr="009E0878">
              <w:rPr>
                <w:sz w:val="20"/>
                <w:szCs w:val="20"/>
              </w:rPr>
              <w:t xml:space="preserve">AME:s samt Vux verksamheter är båda mycket bidragsberoende och därför sårbart. </w:t>
            </w:r>
          </w:p>
        </w:tc>
        <w:tc>
          <w:tcPr>
            <w:tcW w:w="1415" w:type="dxa"/>
          </w:tcPr>
          <w:p w14:paraId="5F10AA15" w14:textId="77777777" w:rsidR="00156817" w:rsidRPr="004D2CEE" w:rsidRDefault="00F66B31" w:rsidP="00156817">
            <w:pPr>
              <w:spacing w:line="720" w:lineRule="auto"/>
              <w:jc w:val="center"/>
              <w:rPr>
                <w:sz w:val="20"/>
                <w:szCs w:val="20"/>
              </w:rPr>
            </w:pPr>
            <w:r>
              <w:rPr>
                <w:sz w:val="20"/>
                <w:szCs w:val="20"/>
              </w:rPr>
              <w:t>5</w:t>
            </w:r>
          </w:p>
        </w:tc>
        <w:tc>
          <w:tcPr>
            <w:tcW w:w="1444" w:type="dxa"/>
          </w:tcPr>
          <w:p w14:paraId="1D59BDE0" w14:textId="77777777" w:rsidR="00156817" w:rsidRPr="004D2CEE" w:rsidRDefault="00F66B31" w:rsidP="00156817">
            <w:pPr>
              <w:spacing w:line="720" w:lineRule="auto"/>
              <w:jc w:val="center"/>
              <w:rPr>
                <w:sz w:val="20"/>
                <w:szCs w:val="20"/>
              </w:rPr>
            </w:pPr>
            <w:r>
              <w:rPr>
                <w:sz w:val="20"/>
                <w:szCs w:val="20"/>
              </w:rPr>
              <w:t>3</w:t>
            </w:r>
          </w:p>
        </w:tc>
        <w:tc>
          <w:tcPr>
            <w:tcW w:w="1240" w:type="dxa"/>
            <w:shd w:val="clear" w:color="auto" w:fill="FF0000"/>
          </w:tcPr>
          <w:p w14:paraId="16D5F07A" w14:textId="77777777" w:rsidR="00156817" w:rsidRPr="004D2CEE" w:rsidRDefault="00F66B31" w:rsidP="00156817">
            <w:pPr>
              <w:spacing w:line="720" w:lineRule="auto"/>
              <w:jc w:val="center"/>
              <w:rPr>
                <w:sz w:val="20"/>
                <w:szCs w:val="20"/>
              </w:rPr>
            </w:pPr>
            <w:r>
              <w:rPr>
                <w:sz w:val="20"/>
                <w:szCs w:val="20"/>
              </w:rPr>
              <w:t>8</w:t>
            </w:r>
          </w:p>
        </w:tc>
        <w:tc>
          <w:tcPr>
            <w:tcW w:w="3989" w:type="dxa"/>
          </w:tcPr>
          <w:p w14:paraId="28773158" w14:textId="77777777" w:rsidR="00156817" w:rsidRDefault="00156817" w:rsidP="00156817">
            <w:pPr>
              <w:pStyle w:val="Liststycke"/>
              <w:numPr>
                <w:ilvl w:val="0"/>
                <w:numId w:val="18"/>
              </w:numPr>
              <w:rPr>
                <w:sz w:val="20"/>
                <w:szCs w:val="20"/>
              </w:rPr>
            </w:pPr>
            <w:r>
              <w:rPr>
                <w:sz w:val="20"/>
                <w:szCs w:val="20"/>
              </w:rPr>
              <w:t>Kartläggning av statsbidrag</w:t>
            </w:r>
          </w:p>
          <w:p w14:paraId="7FACB935" w14:textId="77777777" w:rsidR="00156817" w:rsidRPr="00632AEC" w:rsidRDefault="000776D6" w:rsidP="00156817">
            <w:pPr>
              <w:pStyle w:val="Liststycke"/>
              <w:numPr>
                <w:ilvl w:val="0"/>
                <w:numId w:val="18"/>
              </w:numPr>
              <w:rPr>
                <w:sz w:val="20"/>
                <w:szCs w:val="20"/>
              </w:rPr>
            </w:pPr>
            <w:r>
              <w:rPr>
                <w:sz w:val="20"/>
                <w:szCs w:val="20"/>
              </w:rPr>
              <w:t>Samordna ansökningar</w:t>
            </w:r>
          </w:p>
        </w:tc>
        <w:tc>
          <w:tcPr>
            <w:tcW w:w="2202" w:type="dxa"/>
          </w:tcPr>
          <w:p w14:paraId="204A27F5" w14:textId="77777777" w:rsidR="000776D6" w:rsidRDefault="000776D6" w:rsidP="00156817">
            <w:pPr>
              <w:rPr>
                <w:sz w:val="20"/>
                <w:szCs w:val="20"/>
              </w:rPr>
            </w:pPr>
            <w:r>
              <w:rPr>
                <w:sz w:val="20"/>
                <w:szCs w:val="20"/>
              </w:rPr>
              <w:t>Verksamhetsstöd</w:t>
            </w:r>
          </w:p>
          <w:p w14:paraId="57EBA5AA" w14:textId="77777777" w:rsidR="00156817" w:rsidRPr="0061309A" w:rsidRDefault="000776D6" w:rsidP="00156817">
            <w:pPr>
              <w:rPr>
                <w:b/>
                <w:sz w:val="20"/>
                <w:szCs w:val="20"/>
              </w:rPr>
            </w:pPr>
            <w:r w:rsidRPr="0061309A">
              <w:rPr>
                <w:b/>
                <w:sz w:val="20"/>
                <w:szCs w:val="20"/>
              </w:rPr>
              <w:t>Bildningschef</w:t>
            </w:r>
          </w:p>
          <w:p w14:paraId="063F456D" w14:textId="77777777" w:rsidR="000776D6" w:rsidRDefault="000776D6" w:rsidP="00156817">
            <w:pPr>
              <w:rPr>
                <w:sz w:val="20"/>
                <w:szCs w:val="20"/>
              </w:rPr>
            </w:pPr>
            <w:r>
              <w:rPr>
                <w:sz w:val="20"/>
                <w:szCs w:val="20"/>
              </w:rPr>
              <w:t>Enhetschef</w:t>
            </w:r>
          </w:p>
          <w:p w14:paraId="445711D5" w14:textId="77777777" w:rsidR="000776D6" w:rsidRDefault="000776D6" w:rsidP="00156817">
            <w:pPr>
              <w:rPr>
                <w:sz w:val="20"/>
                <w:szCs w:val="20"/>
              </w:rPr>
            </w:pPr>
          </w:p>
        </w:tc>
      </w:tr>
    </w:tbl>
    <w:p w14:paraId="3D638CD2" w14:textId="77777777" w:rsidR="00DE3A62" w:rsidRDefault="00DE3A62" w:rsidP="00DE3A62"/>
    <w:p w14:paraId="2F1E1FAB" w14:textId="77777777" w:rsidR="002A36D8" w:rsidRPr="002A36D8" w:rsidRDefault="002A36D8" w:rsidP="002A36D8"/>
    <w:p w14:paraId="6CD8C225" w14:textId="77777777" w:rsidR="0061309A" w:rsidRPr="0061309A" w:rsidRDefault="0061309A" w:rsidP="0061309A">
      <w:pPr>
        <w:pStyle w:val="Liststycke"/>
        <w:numPr>
          <w:ilvl w:val="0"/>
          <w:numId w:val="20"/>
        </w:numPr>
        <w:rPr>
          <w:u w:val="single"/>
        </w:rPr>
      </w:pPr>
      <w:r w:rsidRPr="0061309A">
        <w:rPr>
          <w:u w:val="single"/>
        </w:rPr>
        <w:t>GENOMFÖRT</w:t>
      </w:r>
    </w:p>
    <w:p w14:paraId="2D56F746" w14:textId="06B1C4D5" w:rsidR="0061309A" w:rsidRPr="0061309A" w:rsidRDefault="0061309A" w:rsidP="0061309A">
      <w:pPr>
        <w:pStyle w:val="Liststycke"/>
        <w:numPr>
          <w:ilvl w:val="0"/>
          <w:numId w:val="20"/>
        </w:numPr>
      </w:pPr>
      <w:r w:rsidRPr="0061309A">
        <w:t>Arbetsgrupp med representanter från AME och GY/VUX  har bildats (april 2020).</w:t>
      </w:r>
    </w:p>
    <w:p w14:paraId="7C590C45" w14:textId="77777777" w:rsidR="0061309A" w:rsidRPr="0061309A" w:rsidRDefault="0061309A" w:rsidP="0061309A">
      <w:pPr>
        <w:pStyle w:val="Liststycke"/>
        <w:numPr>
          <w:ilvl w:val="0"/>
          <w:numId w:val="20"/>
        </w:numPr>
      </w:pPr>
      <w:r w:rsidRPr="0061309A">
        <w:t>Verksamhetschef, rektor vux, adminchef, chef AME, biträdande chef AME har genomfört ett flertal möten med syfte att lära känna varandras verksamheter och för kunskapsutbyte.</w:t>
      </w:r>
    </w:p>
    <w:p w14:paraId="7F38BD15" w14:textId="77777777" w:rsidR="0061309A" w:rsidRPr="0061309A" w:rsidRDefault="0061309A" w:rsidP="0061309A">
      <w:pPr>
        <w:pStyle w:val="Liststycke"/>
        <w:numPr>
          <w:ilvl w:val="0"/>
          <w:numId w:val="20"/>
        </w:numPr>
      </w:pPr>
      <w:r w:rsidRPr="0061309A">
        <w:t>Framtagande av ”Risk- och konsekvensbedömning av implementering ny organisation Bildning (verksamhetsgren GY/VUX/KAA/AME)” med förslag på åtgärder inskickad 2020-06-01.</w:t>
      </w:r>
    </w:p>
    <w:p w14:paraId="3EBABEF2" w14:textId="77777777" w:rsidR="0061309A" w:rsidRPr="0061309A" w:rsidRDefault="0061309A" w:rsidP="0061309A">
      <w:pPr>
        <w:pStyle w:val="Liststycke"/>
        <w:numPr>
          <w:ilvl w:val="0"/>
          <w:numId w:val="20"/>
        </w:numPr>
      </w:pPr>
      <w:r w:rsidRPr="0061309A">
        <w:t>Möte GY/VUX/AME för att se över gemensamma frågor 2020-06-29</w:t>
      </w:r>
    </w:p>
    <w:p w14:paraId="1D3C2E8C" w14:textId="77777777" w:rsidR="0061309A" w:rsidRPr="0061309A" w:rsidRDefault="0061309A" w:rsidP="0061309A">
      <w:pPr>
        <w:pStyle w:val="Liststycke"/>
        <w:numPr>
          <w:ilvl w:val="0"/>
          <w:numId w:val="20"/>
        </w:numPr>
      </w:pPr>
      <w:r w:rsidRPr="0061309A">
        <w:t>Möte VC och chef AME 2020-09-01 samt 2020-09-14 med verksamhetsbesök AME</w:t>
      </w:r>
    </w:p>
    <w:p w14:paraId="28D2622A" w14:textId="7D5728A7" w:rsidR="0061309A" w:rsidRPr="0061309A" w:rsidRDefault="0061309A" w:rsidP="0061309A">
      <w:pPr>
        <w:pStyle w:val="Liststycke"/>
        <w:numPr>
          <w:ilvl w:val="0"/>
          <w:numId w:val="20"/>
        </w:numPr>
      </w:pPr>
      <w:r w:rsidRPr="0061309A">
        <w:lastRenderedPageBreak/>
        <w:t xml:space="preserve">Blivande sektorchef, VC chef AME möte </w:t>
      </w:r>
      <w:r w:rsidR="004D0708">
        <w:t xml:space="preserve">kring organisation och styrning </w:t>
      </w:r>
      <w:r w:rsidRPr="0061309A">
        <w:t>2020-09-23.</w:t>
      </w:r>
    </w:p>
    <w:p w14:paraId="31B1B29F" w14:textId="114FF516" w:rsidR="00CF3100" w:rsidRDefault="0061309A" w:rsidP="0061309A">
      <w:pPr>
        <w:pStyle w:val="Liststycke"/>
        <w:numPr>
          <w:ilvl w:val="0"/>
          <w:numId w:val="20"/>
        </w:numPr>
      </w:pPr>
      <w:r w:rsidRPr="0061309A">
        <w:t>Blivande sektorchef samt avlämnande chef A</w:t>
      </w:r>
      <w:r w:rsidR="004D0708">
        <w:t>ME</w:t>
      </w:r>
      <w:r w:rsidRPr="0061309A">
        <w:t xml:space="preserve"> möte 2020-09-24. Syfte, mål, budget och vision.</w:t>
      </w:r>
    </w:p>
    <w:p w14:paraId="437A0F4E" w14:textId="18F14E2F" w:rsidR="004D0708" w:rsidRDefault="004D0708" w:rsidP="004D0708">
      <w:pPr>
        <w:pStyle w:val="Liststycke"/>
      </w:pPr>
    </w:p>
    <w:p w14:paraId="7C512FE5" w14:textId="20D5FBA6" w:rsidR="004D0708" w:rsidRDefault="004D0708" w:rsidP="004D0708">
      <w:pPr>
        <w:pStyle w:val="Liststycke"/>
        <w:rPr>
          <w:u w:val="single"/>
        </w:rPr>
      </w:pPr>
      <w:r w:rsidRPr="004D0708">
        <w:rPr>
          <w:u w:val="single"/>
        </w:rPr>
        <w:t>INPLANERAT:</w:t>
      </w:r>
    </w:p>
    <w:p w14:paraId="42E25746" w14:textId="7270D867" w:rsidR="00F35089" w:rsidRPr="004D0708" w:rsidRDefault="00F35089" w:rsidP="00F35089">
      <w:pPr>
        <w:pStyle w:val="Liststycke"/>
        <w:rPr>
          <w:u w:val="single"/>
        </w:rPr>
      </w:pPr>
      <w:r>
        <w:t>2020-10-05 Arbetsgruppsmöte – genomgång av R</w:t>
      </w:r>
      <w:r w:rsidR="009E28E1">
        <w:t>isk- och konsekvensbedömning</w:t>
      </w:r>
    </w:p>
    <w:p w14:paraId="4C23C22E" w14:textId="0174DFA1" w:rsidR="004D0708" w:rsidRDefault="004D0708" w:rsidP="004D0708">
      <w:pPr>
        <w:pStyle w:val="Liststycke"/>
      </w:pPr>
      <w:r>
        <w:t>2020-10-07 Vad behöver AME  för stöd av de nya ekonomi- och admin-funktionerna</w:t>
      </w:r>
    </w:p>
    <w:p w14:paraId="26E29607" w14:textId="77777777" w:rsidR="004D0708" w:rsidRPr="002A36D8" w:rsidRDefault="004D0708" w:rsidP="004D0708">
      <w:pPr>
        <w:pStyle w:val="Liststycke"/>
      </w:pPr>
    </w:p>
    <w:sectPr w:rsidR="004D0708" w:rsidRPr="002A36D8" w:rsidSect="004D2CEE">
      <w:headerReference w:type="default" r:id="rId16"/>
      <w:pgSz w:w="16838" w:h="11906" w:orient="landscape"/>
      <w:pgMar w:top="1418" w:right="1418" w:bottom="1418" w:left="1418" w:header="2381"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odén, Lisbeth" w:date="2020-09-28T08:45:00Z" w:initials="BL">
    <w:p w14:paraId="18EDC55B" w14:textId="6DC86F7C" w:rsidR="005F6604" w:rsidRDefault="005F6604">
      <w:pPr>
        <w:pStyle w:val="Kommentarer"/>
      </w:pPr>
      <w:r>
        <w:rPr>
          <w:rStyle w:val="Kommentarsreferens"/>
        </w:rPr>
        <w:annotationRef/>
      </w:r>
      <w:r>
        <w:t>Avstämningsmöten med AME och verksamhetschewf</w:t>
      </w:r>
    </w:p>
  </w:comment>
  <w:comment w:id="2" w:author="Bodén, Lisbeth" w:date="2020-09-28T08:45:00Z" w:initials="BL">
    <w:p w14:paraId="35CD4D1B" w14:textId="42B6E0C3" w:rsidR="005F6604" w:rsidRDefault="005F6604">
      <w:pPr>
        <w:pStyle w:val="Kommentarer"/>
      </w:pPr>
      <w:r>
        <w:rPr>
          <w:rStyle w:val="Kommentarsreferens"/>
        </w:rPr>
        <w:annotationRef/>
      </w:r>
      <w:r>
        <w:rPr>
          <w:rStyle w:val="Kommentarsreferens"/>
        </w:rPr>
        <w:t>Utökade ledningsgrupp</w:t>
      </w:r>
    </w:p>
  </w:comment>
  <w:comment w:id="3" w:author="Bodén, Lisbeth" w:date="2020-09-28T08:51:00Z" w:initials="BL">
    <w:p w14:paraId="3C0C07A3" w14:textId="61DAB422" w:rsidR="005F6604" w:rsidRDefault="005F6604">
      <w:pPr>
        <w:pStyle w:val="Kommentarer"/>
      </w:pPr>
      <w:r>
        <w:rPr>
          <w:rStyle w:val="Kommentarsreferens"/>
        </w:rPr>
        <w:annotationRef/>
      </w:r>
      <w:r>
        <w:t>Upprättat strategimöten ,med ordförande i BUN</w:t>
      </w:r>
    </w:p>
  </w:comment>
  <w:comment w:id="4" w:author="Bodén, Lisbeth" w:date="2020-09-28T08:55:00Z" w:initials="BL">
    <w:p w14:paraId="54FF0A06" w14:textId="6791570D" w:rsidR="00EF3822" w:rsidRDefault="00EF3822">
      <w:pPr>
        <w:pStyle w:val="Kommentarer"/>
      </w:pPr>
      <w:r>
        <w:rPr>
          <w:rStyle w:val="Kommentarsreferens"/>
        </w:rPr>
        <w:annotationRef/>
      </w:r>
      <w:r>
        <w:t xml:space="preserve">Identifiering av arbetsuppgifter är gjort, </w:t>
      </w:r>
    </w:p>
  </w:comment>
  <w:comment w:id="5" w:author="Järvström, Zara" w:date="2020-09-21T12:21:00Z" w:initials="JZ">
    <w:p w14:paraId="43C07BA8" w14:textId="77777777" w:rsidR="0061309A" w:rsidRDefault="0061309A">
      <w:pPr>
        <w:pStyle w:val="Kommentarer"/>
      </w:pPr>
      <w:r>
        <w:rPr>
          <w:rStyle w:val="Kommentarsreferens"/>
        </w:rPr>
        <w:annotationRef/>
      </w:r>
      <w:r>
        <w:t>Pågående arbete i gemensamma möten</w:t>
      </w:r>
    </w:p>
  </w:comment>
  <w:comment w:id="6" w:author="Järvström, Zara" w:date="2020-09-21T12:21:00Z" w:initials="JZ">
    <w:p w14:paraId="4A54C6F4" w14:textId="77777777" w:rsidR="0061309A" w:rsidRDefault="0061309A">
      <w:pPr>
        <w:pStyle w:val="Kommentarer"/>
      </w:pPr>
      <w:r>
        <w:rPr>
          <w:rStyle w:val="Kommentarsreferens"/>
        </w:rPr>
        <w:annotationRef/>
      </w:r>
      <w:r>
        <w:t>Pågående genom ex. verksamhetsbesök.</w:t>
      </w:r>
    </w:p>
    <w:p w14:paraId="31616033" w14:textId="77777777" w:rsidR="0061309A" w:rsidRDefault="0061309A">
      <w:pPr>
        <w:pStyle w:val="Kommentarer"/>
      </w:pPr>
      <w:r>
        <w:t>Inplanerade möten med chef ekonomi.</w:t>
      </w:r>
    </w:p>
  </w:comment>
  <w:comment w:id="7" w:author="Järvström, Zara" w:date="2020-09-21T12:22:00Z" w:initials="JZ">
    <w:p w14:paraId="7FB44B08" w14:textId="77777777" w:rsidR="0061309A" w:rsidRDefault="0061309A">
      <w:pPr>
        <w:pStyle w:val="Kommentarer"/>
      </w:pPr>
      <w:r>
        <w:rPr>
          <w:rStyle w:val="Kommentarsreferens"/>
        </w:rPr>
        <w:annotationRef/>
      </w:r>
      <w:r>
        <w:t>Pågående</w:t>
      </w:r>
    </w:p>
  </w:comment>
  <w:comment w:id="8" w:author="Järvström, Zara" w:date="2020-09-21T12:23:00Z" w:initials="JZ">
    <w:p w14:paraId="42AF6F30" w14:textId="77777777" w:rsidR="0061309A" w:rsidRDefault="0061309A">
      <w:pPr>
        <w:pStyle w:val="Kommentarer"/>
      </w:pPr>
      <w:r>
        <w:rPr>
          <w:rStyle w:val="Kommentarsreferens"/>
        </w:rPr>
        <w:annotationRef/>
      </w:r>
      <w:r>
        <w:t>Kunskapsutbyte pågående</w:t>
      </w:r>
    </w:p>
  </w:comment>
  <w:comment w:id="9" w:author="Bodén, Lisbeth" w:date="2020-09-28T08:59:00Z" w:initials="BL">
    <w:p w14:paraId="6E3F2ADA" w14:textId="3129A3BA" w:rsidR="00EF3822" w:rsidRDefault="00EF3822">
      <w:pPr>
        <w:pStyle w:val="Kommentarer"/>
      </w:pPr>
      <w:r>
        <w:rPr>
          <w:rStyle w:val="Kommentarsreferens"/>
        </w:rPr>
        <w:annotationRef/>
      </w:r>
      <w:r>
        <w:t>Påbörjad</w:t>
      </w:r>
    </w:p>
  </w:comment>
  <w:comment w:id="10" w:author="Järvström, Zara" w:date="2020-09-24T11:02:00Z" w:initials="JZ">
    <w:p w14:paraId="74C4508D" w14:textId="66EEEAD8" w:rsidR="004D0708" w:rsidRDefault="004D0708">
      <w:pPr>
        <w:pStyle w:val="Kommentarer"/>
      </w:pPr>
      <w:r>
        <w:rPr>
          <w:rStyle w:val="Kommentarsreferens"/>
        </w:rPr>
        <w:annotationRef/>
      </w:r>
      <w:r>
        <w:t xml:space="preserve">Här behöver vi tänks på att gymnasiet tappar ledningsfunktion när verksamhetschef inte har rektorsuppdraget. </w:t>
      </w:r>
    </w:p>
  </w:comment>
  <w:comment w:id="11" w:author="Bodén, Lisbeth" w:date="2020-09-28T08:59:00Z" w:initials="BL">
    <w:p w14:paraId="439548F9" w14:textId="538FB530" w:rsidR="00EF3822" w:rsidRDefault="00EF3822">
      <w:pPr>
        <w:pStyle w:val="Kommentarer"/>
      </w:pPr>
      <w:r>
        <w:rPr>
          <w:rStyle w:val="Kommentarsreferens"/>
        </w:rPr>
        <w:annotationRef/>
      </w:r>
      <w:r>
        <w:t>PÅbörjad</w:t>
      </w:r>
    </w:p>
  </w:comment>
  <w:comment w:id="12" w:author="Järvström, Zara" w:date="2020-09-21T12:26:00Z" w:initials="JZ">
    <w:p w14:paraId="5F4952E3" w14:textId="77777777" w:rsidR="0061309A" w:rsidRDefault="0061309A">
      <w:pPr>
        <w:pStyle w:val="Kommentarer"/>
      </w:pPr>
      <w:r>
        <w:rPr>
          <w:rStyle w:val="Kommentarsreferens"/>
        </w:rPr>
        <w:annotationRef/>
      </w:r>
      <w:r>
        <w:t>Pågående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EDC55B" w15:done="0"/>
  <w15:commentEx w15:paraId="35CD4D1B" w15:paraIdParent="18EDC55B" w15:done="0"/>
  <w15:commentEx w15:paraId="3C0C07A3" w15:done="0"/>
  <w15:commentEx w15:paraId="54FF0A06" w15:done="0"/>
  <w15:commentEx w15:paraId="43C07BA8" w15:done="0"/>
  <w15:commentEx w15:paraId="31616033" w15:done="0"/>
  <w15:commentEx w15:paraId="7FB44B08" w15:done="0"/>
  <w15:commentEx w15:paraId="42AF6F30" w15:done="0"/>
  <w15:commentEx w15:paraId="6E3F2ADA" w15:done="0"/>
  <w15:commentEx w15:paraId="74C4508D" w15:done="0"/>
  <w15:commentEx w15:paraId="439548F9" w15:done="0"/>
  <w15:commentEx w15:paraId="5F4952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F9D0E" w14:textId="77777777" w:rsidR="00020D6B" w:rsidRDefault="00020D6B" w:rsidP="00ED6C6F">
      <w:r>
        <w:separator/>
      </w:r>
    </w:p>
    <w:p w14:paraId="38191B19" w14:textId="77777777" w:rsidR="00020D6B" w:rsidRDefault="00020D6B"/>
  </w:endnote>
  <w:endnote w:type="continuationSeparator" w:id="0">
    <w:p w14:paraId="1CAF6579" w14:textId="77777777" w:rsidR="00020D6B" w:rsidRDefault="00020D6B" w:rsidP="00ED6C6F">
      <w:r>
        <w:continuationSeparator/>
      </w:r>
    </w:p>
    <w:p w14:paraId="0FD4A395" w14:textId="77777777" w:rsidR="00020D6B" w:rsidRDefault="00020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ACBB" w14:textId="77777777" w:rsidR="00291DA3" w:rsidRDefault="00291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145D" w14:textId="77777777" w:rsidR="00291DA3" w:rsidRDefault="00291D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EA4C" w14:textId="77777777" w:rsidR="00291DA3" w:rsidRDefault="00291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D2C77" w14:textId="77777777" w:rsidR="00020D6B" w:rsidRDefault="00020D6B" w:rsidP="00ED6C6F">
      <w:r>
        <w:separator/>
      </w:r>
    </w:p>
    <w:p w14:paraId="315FC931" w14:textId="77777777" w:rsidR="00020D6B" w:rsidRDefault="00020D6B"/>
  </w:footnote>
  <w:footnote w:type="continuationSeparator" w:id="0">
    <w:p w14:paraId="623E700D" w14:textId="77777777" w:rsidR="00020D6B" w:rsidRDefault="00020D6B" w:rsidP="00ED6C6F">
      <w:r>
        <w:continuationSeparator/>
      </w:r>
    </w:p>
    <w:p w14:paraId="105D9478" w14:textId="77777777" w:rsidR="00020D6B" w:rsidRDefault="00020D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5676" w14:textId="77777777" w:rsidR="00291DA3" w:rsidRDefault="00291D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4820"/>
      <w:gridCol w:w="1891"/>
      <w:gridCol w:w="1676"/>
      <w:gridCol w:w="1677"/>
    </w:tblGrid>
    <w:tr w:rsidR="0061309A" w14:paraId="24D92277" w14:textId="77777777" w:rsidTr="009E28E1">
      <w:trPr>
        <w:trHeight w:val="308"/>
      </w:trPr>
      <w:tc>
        <w:tcPr>
          <w:tcW w:w="4820" w:type="dxa"/>
          <w:vMerge w:val="restart"/>
        </w:tcPr>
        <w:p w14:paraId="60F6A715" w14:textId="77777777" w:rsidR="0061309A" w:rsidRDefault="0061309A" w:rsidP="00667ADF">
          <w:r>
            <w:rPr>
              <w:noProof/>
              <w:lang w:eastAsia="sv-SE"/>
            </w:rPr>
            <w:drawing>
              <wp:inline distT="0" distB="0" distL="0" distR="0" wp14:anchorId="147A9DC8" wp14:editId="3F03C77D">
                <wp:extent cx="1514475" cy="504825"/>
                <wp:effectExtent l="0" t="0" r="9525" b="9525"/>
                <wp:docPr id="2" name="Bildobjekt 2"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244" w:type="dxa"/>
          <w:gridSpan w:val="3"/>
          <w:vAlign w:val="bottom"/>
        </w:tcPr>
        <w:p w14:paraId="7174B1E2" w14:textId="697DA38D" w:rsidR="0061309A" w:rsidRPr="00083D1A" w:rsidRDefault="0061309A" w:rsidP="00667ADF">
          <w:pPr>
            <w:pStyle w:val="Sidhuvud"/>
            <w:rPr>
              <w:rFonts w:asciiTheme="majorHAnsi" w:hAnsiTheme="majorHAnsi" w:cstheme="majorHAnsi"/>
            </w:rPr>
          </w:pPr>
          <w:r>
            <w:rPr>
              <w:rFonts w:asciiTheme="majorHAnsi" w:hAnsiTheme="majorHAnsi" w:cstheme="majorHAnsi"/>
            </w:rPr>
            <w:t>Yttrande/Rapport</w:t>
          </w:r>
          <w:r w:rsidR="00291DA3">
            <w:rPr>
              <w:rFonts w:asciiTheme="majorHAnsi" w:hAnsiTheme="majorHAnsi" w:cstheme="majorHAnsi"/>
            </w:rPr>
            <w:t xml:space="preserve">                           </w:t>
          </w:r>
          <w:bookmarkStart w:id="0" w:name="_GoBack"/>
          <w:r w:rsidR="00291DA3" w:rsidRPr="00291DA3">
            <w:rPr>
              <w:rFonts w:asciiTheme="majorHAnsi" w:hAnsiTheme="majorHAnsi" w:cstheme="majorHAnsi"/>
              <w:b/>
            </w:rPr>
            <w:t>Bilaga till p 60 CSG 20201012</w:t>
          </w:r>
          <w:bookmarkEnd w:id="0"/>
        </w:p>
      </w:tc>
    </w:tr>
    <w:tr w:rsidR="0061309A" w14:paraId="5AB854C6" w14:textId="77777777" w:rsidTr="009E28E1">
      <w:trPr>
        <w:trHeight w:val="307"/>
      </w:trPr>
      <w:tc>
        <w:tcPr>
          <w:tcW w:w="4820" w:type="dxa"/>
          <w:vMerge/>
        </w:tcPr>
        <w:p w14:paraId="390BF058" w14:textId="77777777" w:rsidR="0061309A" w:rsidRDefault="0061309A" w:rsidP="00667ADF">
          <w:pPr>
            <w:rPr>
              <w:noProof/>
              <w:lang w:eastAsia="sv-SE"/>
            </w:rPr>
          </w:pPr>
        </w:p>
      </w:tc>
      <w:tc>
        <w:tcPr>
          <w:tcW w:w="1891" w:type="dxa"/>
          <w:vAlign w:val="bottom"/>
        </w:tcPr>
        <w:p w14:paraId="1A1033E4" w14:textId="77777777" w:rsidR="0061309A" w:rsidRPr="00083D1A" w:rsidRDefault="0061309A" w:rsidP="00667ADF">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14:paraId="7AA37616" w14:textId="77777777" w:rsidR="0061309A" w:rsidRPr="00083D1A" w:rsidRDefault="0061309A"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14:paraId="6BF61609" w14:textId="77777777" w:rsidR="0061309A" w:rsidRPr="00083D1A" w:rsidRDefault="0061309A" w:rsidP="00667ADF">
          <w:pPr>
            <w:pStyle w:val="Sidhuvud"/>
            <w:rPr>
              <w:rFonts w:asciiTheme="majorHAnsi" w:hAnsiTheme="majorHAnsi" w:cstheme="majorHAnsi"/>
            </w:rPr>
          </w:pPr>
          <w:r w:rsidRPr="00083D1A">
            <w:rPr>
              <w:rFonts w:asciiTheme="majorHAnsi" w:hAnsiTheme="majorHAnsi" w:cstheme="majorHAnsi"/>
            </w:rPr>
            <w:t>Sid</w:t>
          </w:r>
        </w:p>
      </w:tc>
    </w:tr>
    <w:tr w:rsidR="0061309A" w14:paraId="1C4C0E8C" w14:textId="77777777" w:rsidTr="009E28E1">
      <w:trPr>
        <w:trHeight w:val="283"/>
      </w:trPr>
      <w:tc>
        <w:tcPr>
          <w:tcW w:w="4820" w:type="dxa"/>
          <w:vMerge/>
        </w:tcPr>
        <w:p w14:paraId="6C99135B" w14:textId="77777777" w:rsidR="0061309A" w:rsidRDefault="0061309A" w:rsidP="00667ADF">
          <w:pPr>
            <w:rPr>
              <w:noProof/>
            </w:rPr>
          </w:pPr>
        </w:p>
      </w:tc>
      <w:sdt>
        <w:sdtPr>
          <w:rPr>
            <w:rStyle w:val="Platshllartext"/>
            <w:color w:val="auto"/>
            <w:shd w:val="clear" w:color="auto" w:fill="auto"/>
          </w:rPr>
          <w:id w:val="-803232799"/>
          <w:date w:fullDate="2020-09-24T00:00:00Z">
            <w:dateFormat w:val="yyyy-MM-dd"/>
            <w:lid w:val="sv-SE"/>
            <w:storeMappedDataAs w:val="dateTime"/>
            <w:calendar w:val="gregorian"/>
          </w:date>
        </w:sdtPr>
        <w:sdtEndPr>
          <w:rPr>
            <w:rStyle w:val="Platshllartext"/>
          </w:rPr>
        </w:sdtEndPr>
        <w:sdtContent>
          <w:tc>
            <w:tcPr>
              <w:tcW w:w="1891" w:type="dxa"/>
            </w:tcPr>
            <w:p w14:paraId="47888BAF" w14:textId="79B6A927" w:rsidR="0061309A" w:rsidRPr="00342B2B" w:rsidRDefault="0061309A" w:rsidP="00BC67B6">
              <w:pPr>
                <w:pStyle w:val="Sidhuvud"/>
                <w:rPr>
                  <w:rStyle w:val="Platshllartext"/>
                  <w:color w:val="auto"/>
                  <w:shd w:val="clear" w:color="auto" w:fill="auto"/>
                </w:rPr>
              </w:pPr>
              <w:r>
                <w:rPr>
                  <w:rStyle w:val="Platshllartext"/>
                  <w:color w:val="auto"/>
                  <w:shd w:val="clear" w:color="auto" w:fill="auto"/>
                </w:rPr>
                <w:t>2020-06-01</w:t>
              </w:r>
              <w:r w:rsidR="009E28E1">
                <w:rPr>
                  <w:rStyle w:val="Platshllartext"/>
                  <w:color w:val="auto"/>
                  <w:shd w:val="clear" w:color="auto" w:fill="auto"/>
                </w:rPr>
                <w:t xml:space="preserve"> uppdaterad 2020-09-24</w:t>
              </w:r>
            </w:p>
          </w:tc>
        </w:sdtContent>
      </w:sdt>
      <w:sdt>
        <w:sdtPr>
          <w:id w:val="1579860498"/>
          <w:showingPlcHdr/>
        </w:sdtPr>
        <w:sdtEndPr/>
        <w:sdtContent>
          <w:tc>
            <w:tcPr>
              <w:tcW w:w="1676" w:type="dxa"/>
            </w:tcPr>
            <w:p w14:paraId="5C639BB4" w14:textId="77777777" w:rsidR="0061309A" w:rsidRDefault="0061309A" w:rsidP="00720CDB">
              <w:pPr>
                <w:pStyle w:val="Sidhuvud"/>
              </w:pPr>
              <w:r>
                <w:t xml:space="preserve">     </w:t>
              </w:r>
            </w:p>
          </w:tc>
        </w:sdtContent>
      </w:sdt>
      <w:tc>
        <w:tcPr>
          <w:tcW w:w="1677" w:type="dxa"/>
        </w:tcPr>
        <w:p w14:paraId="74592E24" w14:textId="1A84F057" w:rsidR="0061309A" w:rsidRDefault="0061309A"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291DA3">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291DA3">
            <w:rPr>
              <w:rStyle w:val="Sidnummer"/>
              <w:noProof/>
              <w:sz w:val="22"/>
              <w:szCs w:val="22"/>
            </w:rPr>
            <w:t>7</w:t>
          </w:r>
          <w:r w:rsidRPr="006C4A07">
            <w:rPr>
              <w:rStyle w:val="Sidnummer"/>
              <w:sz w:val="22"/>
              <w:szCs w:val="22"/>
            </w:rPr>
            <w:fldChar w:fldCharType="end"/>
          </w:r>
          <w:r>
            <w:rPr>
              <w:rStyle w:val="Sidnummer"/>
              <w:sz w:val="22"/>
            </w:rPr>
            <w:t>)</w:t>
          </w:r>
        </w:p>
      </w:tc>
    </w:tr>
    <w:tr w:rsidR="0061309A" w14:paraId="45B2AEDD" w14:textId="77777777" w:rsidTr="00667ADF">
      <w:trPr>
        <w:trHeight w:val="135"/>
      </w:trPr>
      <w:tc>
        <w:tcPr>
          <w:tcW w:w="10064" w:type="dxa"/>
          <w:gridSpan w:val="4"/>
        </w:tcPr>
        <w:sdt>
          <w:sdtPr>
            <w:rPr>
              <w:sz w:val="24"/>
            </w:rPr>
            <w:id w:val="-1969040999"/>
          </w:sdtPr>
          <w:sdtEndPr/>
          <w:sdtContent>
            <w:p w14:paraId="2CD6C0E4" w14:textId="77777777" w:rsidR="0061309A" w:rsidRPr="00124D18" w:rsidRDefault="0061309A" w:rsidP="00720CDB">
              <w:pPr>
                <w:pStyle w:val="Sidhuvud"/>
                <w:rPr>
                  <w:sz w:val="24"/>
                </w:rPr>
              </w:pPr>
              <w:r>
                <w:rPr>
                  <w:sz w:val="24"/>
                </w:rPr>
                <w:t>Barn- och utbildningsförvaltningen</w:t>
              </w:r>
            </w:p>
          </w:sdtContent>
        </w:sdt>
      </w:tc>
    </w:tr>
    <w:tr w:rsidR="0061309A" w14:paraId="39828016" w14:textId="77777777" w:rsidTr="00667ADF">
      <w:trPr>
        <w:trHeight w:val="283"/>
      </w:trPr>
      <w:tc>
        <w:tcPr>
          <w:tcW w:w="10064" w:type="dxa"/>
          <w:gridSpan w:val="4"/>
          <w:vAlign w:val="center"/>
        </w:tcPr>
        <w:sdt>
          <w:sdtPr>
            <w:rPr>
              <w:sz w:val="24"/>
            </w:rPr>
            <w:id w:val="1378508430"/>
          </w:sdtPr>
          <w:sdtEndPr/>
          <w:sdtContent>
            <w:p w14:paraId="72EB2B6D" w14:textId="77777777" w:rsidR="0061309A" w:rsidRDefault="0061309A" w:rsidP="00720CDB">
              <w:pPr>
                <w:pStyle w:val="Sidhuvud"/>
                <w:rPr>
                  <w:sz w:val="24"/>
                </w:rPr>
              </w:pPr>
              <w:r>
                <w:rPr>
                  <w:sz w:val="24"/>
                </w:rPr>
                <w:t>Anna-Karin Bexelius</w:t>
              </w:r>
            </w:p>
            <w:p w14:paraId="42EDD7F4" w14:textId="77777777" w:rsidR="0061309A" w:rsidRPr="00124D18" w:rsidRDefault="0061309A" w:rsidP="005D2C5B">
              <w:pPr>
                <w:pStyle w:val="Sidhuvud"/>
                <w:rPr>
                  <w:sz w:val="24"/>
                </w:rPr>
              </w:pPr>
              <w:r>
                <w:rPr>
                  <w:sz w:val="24"/>
                </w:rPr>
                <w:t>Zara Järvström</w:t>
              </w:r>
            </w:p>
          </w:sdtContent>
        </w:sdt>
      </w:tc>
    </w:tr>
  </w:tbl>
  <w:p w14:paraId="5E789AAA" w14:textId="77777777" w:rsidR="0061309A" w:rsidRDefault="006130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61309A" w14:paraId="0D0F0A9E" w14:textId="77777777" w:rsidTr="00D83074">
      <w:trPr>
        <w:trHeight w:val="308"/>
      </w:trPr>
      <w:tc>
        <w:tcPr>
          <w:tcW w:w="5035" w:type="dxa"/>
          <w:vMerge w:val="restart"/>
        </w:tcPr>
        <w:p w14:paraId="48EC6067" w14:textId="77777777" w:rsidR="0061309A" w:rsidRDefault="0061309A" w:rsidP="00083D1A">
          <w:r>
            <w:rPr>
              <w:noProof/>
              <w:lang w:eastAsia="sv-SE"/>
            </w:rPr>
            <w:drawing>
              <wp:inline distT="0" distB="0" distL="0" distR="0" wp14:anchorId="0F08EB58" wp14:editId="643935C8">
                <wp:extent cx="1514475" cy="504825"/>
                <wp:effectExtent l="0" t="0" r="9525" b="9525"/>
                <wp:docPr id="5" name="Bildobjekt 5"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14:paraId="2F3B328D" w14:textId="77777777" w:rsidR="0061309A" w:rsidRPr="00083D1A" w:rsidRDefault="0061309A" w:rsidP="00083D1A">
          <w:pPr>
            <w:pStyle w:val="Sidhuvud"/>
            <w:rPr>
              <w:rFonts w:asciiTheme="majorHAnsi" w:hAnsiTheme="majorHAnsi" w:cstheme="majorHAnsi"/>
            </w:rPr>
          </w:pPr>
          <w:r>
            <w:rPr>
              <w:rFonts w:asciiTheme="majorHAnsi" w:hAnsiTheme="majorHAnsi" w:cstheme="majorHAnsi"/>
            </w:rPr>
            <w:t>Tjänsteskrivelse</w:t>
          </w:r>
        </w:p>
      </w:tc>
    </w:tr>
    <w:tr w:rsidR="0061309A" w14:paraId="7F76C2D7" w14:textId="77777777" w:rsidTr="00D83074">
      <w:trPr>
        <w:trHeight w:val="307"/>
      </w:trPr>
      <w:tc>
        <w:tcPr>
          <w:tcW w:w="5035" w:type="dxa"/>
          <w:vMerge/>
        </w:tcPr>
        <w:p w14:paraId="1516F624" w14:textId="77777777" w:rsidR="0061309A" w:rsidRDefault="0061309A" w:rsidP="00083D1A">
          <w:pPr>
            <w:rPr>
              <w:noProof/>
              <w:lang w:eastAsia="sv-SE"/>
            </w:rPr>
          </w:pPr>
        </w:p>
      </w:tc>
      <w:tc>
        <w:tcPr>
          <w:tcW w:w="1676" w:type="dxa"/>
          <w:vAlign w:val="bottom"/>
        </w:tcPr>
        <w:p w14:paraId="2CED7309" w14:textId="77777777" w:rsidR="0061309A" w:rsidRPr="00083D1A" w:rsidRDefault="0061309A" w:rsidP="00083D1A">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14:paraId="2C62DD56" w14:textId="77777777" w:rsidR="0061309A" w:rsidRPr="00083D1A" w:rsidRDefault="0061309A" w:rsidP="00083D1A">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14:paraId="67D20781" w14:textId="77777777" w:rsidR="0061309A" w:rsidRPr="00083D1A" w:rsidRDefault="0061309A" w:rsidP="00083D1A">
          <w:pPr>
            <w:pStyle w:val="Sidhuvud"/>
            <w:rPr>
              <w:rFonts w:asciiTheme="majorHAnsi" w:hAnsiTheme="majorHAnsi" w:cstheme="majorHAnsi"/>
            </w:rPr>
          </w:pPr>
          <w:r w:rsidRPr="00083D1A">
            <w:rPr>
              <w:rFonts w:asciiTheme="majorHAnsi" w:hAnsiTheme="majorHAnsi" w:cstheme="majorHAnsi"/>
            </w:rPr>
            <w:t>Sid</w:t>
          </w:r>
        </w:p>
      </w:tc>
    </w:tr>
    <w:tr w:rsidR="0061309A" w14:paraId="7BB9F33A" w14:textId="77777777" w:rsidTr="001A1777">
      <w:trPr>
        <w:trHeight w:val="283"/>
      </w:trPr>
      <w:tc>
        <w:tcPr>
          <w:tcW w:w="5035" w:type="dxa"/>
          <w:vMerge/>
        </w:tcPr>
        <w:p w14:paraId="0A1DB04A" w14:textId="77777777" w:rsidR="0061309A" w:rsidRDefault="0061309A" w:rsidP="00083D1A">
          <w:pPr>
            <w:rPr>
              <w:noProof/>
            </w:rPr>
          </w:pPr>
        </w:p>
      </w:tc>
      <w:sdt>
        <w:sdtPr>
          <w:rPr>
            <w:rStyle w:val="Platshllartext"/>
            <w:color w:val="auto"/>
            <w:shd w:val="clear" w:color="auto" w:fill="auto"/>
          </w:rPr>
          <w:id w:val="-2056298181"/>
          <w:placeholder>
            <w:docPart w:val="E6DE5D5A5AD444848E7265D430DDC207"/>
          </w:placeholder>
          <w:showingPlcHdr/>
          <w:date>
            <w:dateFormat w:val="yyyy-MM-dd"/>
            <w:lid w:val="sv-SE"/>
            <w:storeMappedDataAs w:val="dateTime"/>
            <w:calendar w:val="gregorian"/>
          </w:date>
        </w:sdtPr>
        <w:sdtEndPr>
          <w:rPr>
            <w:rStyle w:val="Platshllartext"/>
          </w:rPr>
        </w:sdtEndPr>
        <w:sdtContent>
          <w:tc>
            <w:tcPr>
              <w:tcW w:w="1676" w:type="dxa"/>
            </w:tcPr>
            <w:p w14:paraId="3000B5DD" w14:textId="77777777" w:rsidR="0061309A" w:rsidRPr="00342B2B" w:rsidRDefault="0061309A" w:rsidP="001A1777">
              <w:pPr>
                <w:pStyle w:val="Sidhuvud"/>
                <w:rPr>
                  <w:rStyle w:val="Platshllartext"/>
                  <w:color w:val="auto"/>
                  <w:shd w:val="clear" w:color="auto" w:fill="auto"/>
                </w:rPr>
              </w:pPr>
              <w:r>
                <w:rPr>
                  <w:rStyle w:val="Platshllartext"/>
                </w:rPr>
                <w:t>Ange datum.</w:t>
              </w:r>
            </w:p>
          </w:tc>
        </w:sdtContent>
      </w:sdt>
      <w:sdt>
        <w:sdtPr>
          <w:id w:val="-1225213250"/>
          <w:placeholder>
            <w:docPart w:val="7F825D14C42F458CB26CC11FFF2189B6"/>
          </w:placeholder>
          <w:showingPlcHdr/>
        </w:sdtPr>
        <w:sdtEndPr/>
        <w:sdtContent>
          <w:tc>
            <w:tcPr>
              <w:tcW w:w="1676" w:type="dxa"/>
            </w:tcPr>
            <w:p w14:paraId="264DB4DB" w14:textId="77777777" w:rsidR="0061309A" w:rsidRDefault="0061309A" w:rsidP="001A1777">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14:paraId="0E1FF9AC" w14:textId="77777777" w:rsidR="0061309A" w:rsidRDefault="0061309A" w:rsidP="001A1777">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Pr>
              <w:rStyle w:val="Sidnummer"/>
              <w:noProof/>
              <w:sz w:val="22"/>
              <w:szCs w:val="22"/>
            </w:rPr>
            <w:t>2</w:t>
          </w:r>
          <w:r w:rsidRPr="006C4A07">
            <w:rPr>
              <w:rStyle w:val="Sidnummer"/>
              <w:sz w:val="22"/>
              <w:szCs w:val="22"/>
            </w:rPr>
            <w:fldChar w:fldCharType="end"/>
          </w:r>
          <w:r>
            <w:rPr>
              <w:rStyle w:val="Sidnummer"/>
              <w:sz w:val="22"/>
            </w:rPr>
            <w:t>)</w:t>
          </w:r>
        </w:p>
      </w:tc>
    </w:tr>
    <w:tr w:rsidR="0061309A" w14:paraId="65745DDD" w14:textId="77777777" w:rsidTr="00083D1A">
      <w:trPr>
        <w:trHeight w:val="135"/>
      </w:trPr>
      <w:tc>
        <w:tcPr>
          <w:tcW w:w="10064" w:type="dxa"/>
          <w:gridSpan w:val="4"/>
        </w:tcPr>
        <w:sdt>
          <w:sdtPr>
            <w:rPr>
              <w:sz w:val="24"/>
            </w:rPr>
            <w:id w:val="-1347326823"/>
            <w:placeholder>
              <w:docPart w:val="99E84644FAB1475D8E6C301D9602E378"/>
            </w:placeholder>
            <w:showingPlcHdr/>
          </w:sdtPr>
          <w:sdtEndPr/>
          <w:sdtContent>
            <w:p w14:paraId="27B4FDAB" w14:textId="77777777" w:rsidR="0061309A" w:rsidRPr="00124D18" w:rsidRDefault="0061309A" w:rsidP="00124D18">
              <w:pPr>
                <w:pStyle w:val="Sidhuvud"/>
                <w:rPr>
                  <w:sz w:val="24"/>
                </w:rPr>
              </w:pPr>
              <w:r w:rsidRPr="00785EDA">
                <w:rPr>
                  <w:rStyle w:val="Platshllartext"/>
                  <w:i/>
                </w:rPr>
                <w:t>Förslag till beslut behöver omfatta allt du vill att beslutet ska åstadkomma. Tänk på att även ta med finansiering av beslutet. Sekreterare kan hjälpa dig med formuleringarna.</w:t>
              </w:r>
            </w:p>
          </w:sdtContent>
        </w:sdt>
      </w:tc>
    </w:tr>
    <w:tr w:rsidR="0061309A" w14:paraId="441BBD75" w14:textId="77777777" w:rsidTr="00083D1A">
      <w:trPr>
        <w:trHeight w:val="135"/>
      </w:trPr>
      <w:tc>
        <w:tcPr>
          <w:tcW w:w="10064" w:type="dxa"/>
          <w:gridSpan w:val="4"/>
        </w:tcPr>
        <w:sdt>
          <w:sdtPr>
            <w:rPr>
              <w:sz w:val="24"/>
            </w:rPr>
            <w:id w:val="1428461557"/>
            <w:placeholder>
              <w:docPart w:val="FB7DD91C42A34C138B8122C800FE408B"/>
            </w:placeholder>
            <w:showingPlcHdr/>
          </w:sdtPr>
          <w:sdtEndPr/>
          <w:sdtContent>
            <w:p w14:paraId="3C41D1D5" w14:textId="77777777" w:rsidR="0061309A" w:rsidRPr="00124D18" w:rsidRDefault="0061309A" w:rsidP="00124D18">
              <w:pPr>
                <w:pStyle w:val="Sidhuvud"/>
                <w:rPr>
                  <w:sz w:val="24"/>
                </w:rPr>
              </w:pPr>
              <w:r w:rsidRPr="00124D18">
                <w:rPr>
                  <w:rStyle w:val="Platshllartext"/>
                  <w:sz w:val="24"/>
                </w:rPr>
                <w:t>Ange namn.</w:t>
              </w:r>
            </w:p>
          </w:sdtContent>
        </w:sdt>
      </w:tc>
    </w:tr>
  </w:tbl>
  <w:p w14:paraId="77400C9D" w14:textId="77777777" w:rsidR="0061309A" w:rsidRPr="00415D70" w:rsidRDefault="0061309A" w:rsidP="0009065C">
    <w:pPr>
      <w:pStyle w:val="Ingetavstnd"/>
      <w:spacing w:after="2250"/>
      <w:rPr>
        <w:sz w:val="8"/>
      </w:rPr>
    </w:pPr>
  </w:p>
  <w:p w14:paraId="6F30DE71" w14:textId="77777777" w:rsidR="0061309A" w:rsidRDefault="0061309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5275" w:type="dxa"/>
      <w:tblLayout w:type="fixed"/>
      <w:tblCellMar>
        <w:left w:w="0" w:type="dxa"/>
        <w:right w:w="0" w:type="dxa"/>
      </w:tblCellMar>
      <w:tblLook w:val="0000" w:firstRow="0" w:lastRow="0" w:firstColumn="0" w:lastColumn="0" w:noHBand="0" w:noVBand="0"/>
    </w:tblPr>
    <w:tblGrid>
      <w:gridCol w:w="7642"/>
      <w:gridCol w:w="2543"/>
      <w:gridCol w:w="2543"/>
      <w:gridCol w:w="2547"/>
    </w:tblGrid>
    <w:tr w:rsidR="0061309A" w14:paraId="1A2840FB" w14:textId="77777777" w:rsidTr="004D2CEE">
      <w:trPr>
        <w:trHeight w:val="338"/>
      </w:trPr>
      <w:tc>
        <w:tcPr>
          <w:tcW w:w="7642" w:type="dxa"/>
          <w:vMerge w:val="restart"/>
        </w:tcPr>
        <w:p w14:paraId="64E667B6" w14:textId="77777777" w:rsidR="0061309A" w:rsidRDefault="0061309A" w:rsidP="00667ADF">
          <w:r>
            <w:rPr>
              <w:noProof/>
              <w:lang w:eastAsia="sv-SE"/>
            </w:rPr>
            <w:drawing>
              <wp:inline distT="0" distB="0" distL="0" distR="0" wp14:anchorId="01D116F2" wp14:editId="4D69FADC">
                <wp:extent cx="1514475" cy="504825"/>
                <wp:effectExtent l="0" t="0" r="9525" b="9525"/>
                <wp:docPr id="1" name="Bildobjekt 1"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7633" w:type="dxa"/>
          <w:gridSpan w:val="3"/>
          <w:vAlign w:val="bottom"/>
        </w:tcPr>
        <w:p w14:paraId="76259093" w14:textId="77777777" w:rsidR="0061309A" w:rsidRPr="00083D1A" w:rsidRDefault="0061309A" w:rsidP="00667ADF">
          <w:pPr>
            <w:pStyle w:val="Sidhuvud"/>
            <w:rPr>
              <w:rFonts w:asciiTheme="majorHAnsi" w:hAnsiTheme="majorHAnsi" w:cstheme="majorHAnsi"/>
            </w:rPr>
          </w:pPr>
          <w:r>
            <w:rPr>
              <w:rFonts w:asciiTheme="majorHAnsi" w:hAnsiTheme="majorHAnsi" w:cstheme="majorHAnsi"/>
            </w:rPr>
            <w:t>Yttrande/Rapport</w:t>
          </w:r>
        </w:p>
      </w:tc>
    </w:tr>
    <w:tr w:rsidR="0061309A" w14:paraId="3965ACFF" w14:textId="77777777" w:rsidTr="004D2CEE">
      <w:trPr>
        <w:trHeight w:val="337"/>
      </w:trPr>
      <w:tc>
        <w:tcPr>
          <w:tcW w:w="7642" w:type="dxa"/>
          <w:vMerge/>
        </w:tcPr>
        <w:p w14:paraId="15518E1D" w14:textId="77777777" w:rsidR="0061309A" w:rsidRDefault="0061309A" w:rsidP="00667ADF">
          <w:pPr>
            <w:rPr>
              <w:noProof/>
              <w:lang w:eastAsia="sv-SE"/>
            </w:rPr>
          </w:pPr>
        </w:p>
      </w:tc>
      <w:tc>
        <w:tcPr>
          <w:tcW w:w="2543" w:type="dxa"/>
          <w:vAlign w:val="bottom"/>
        </w:tcPr>
        <w:p w14:paraId="74C5B976" w14:textId="77777777" w:rsidR="0061309A" w:rsidRPr="00083D1A" w:rsidRDefault="0061309A" w:rsidP="00667ADF">
          <w:pPr>
            <w:pStyle w:val="Sidhuvud"/>
            <w:rPr>
              <w:rFonts w:asciiTheme="majorHAnsi" w:hAnsiTheme="majorHAnsi" w:cstheme="majorHAnsi"/>
            </w:rPr>
          </w:pPr>
          <w:r w:rsidRPr="00083D1A">
            <w:rPr>
              <w:rFonts w:asciiTheme="majorHAnsi" w:hAnsiTheme="majorHAnsi" w:cstheme="majorHAnsi"/>
            </w:rPr>
            <w:t>Datum</w:t>
          </w:r>
        </w:p>
      </w:tc>
      <w:tc>
        <w:tcPr>
          <w:tcW w:w="2543" w:type="dxa"/>
          <w:vAlign w:val="bottom"/>
        </w:tcPr>
        <w:p w14:paraId="6068D648" w14:textId="77777777" w:rsidR="0061309A" w:rsidRPr="00083D1A" w:rsidRDefault="0061309A"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2545" w:type="dxa"/>
          <w:vAlign w:val="bottom"/>
        </w:tcPr>
        <w:p w14:paraId="30F17015" w14:textId="77777777" w:rsidR="0061309A" w:rsidRPr="00083D1A" w:rsidRDefault="0061309A" w:rsidP="00667ADF">
          <w:pPr>
            <w:pStyle w:val="Sidhuvud"/>
            <w:rPr>
              <w:rFonts w:asciiTheme="majorHAnsi" w:hAnsiTheme="majorHAnsi" w:cstheme="majorHAnsi"/>
            </w:rPr>
          </w:pPr>
          <w:r w:rsidRPr="00083D1A">
            <w:rPr>
              <w:rFonts w:asciiTheme="majorHAnsi" w:hAnsiTheme="majorHAnsi" w:cstheme="majorHAnsi"/>
            </w:rPr>
            <w:t>Sid</w:t>
          </w:r>
        </w:p>
      </w:tc>
    </w:tr>
    <w:tr w:rsidR="0061309A" w14:paraId="13BCE730" w14:textId="77777777" w:rsidTr="004D2CEE">
      <w:trPr>
        <w:trHeight w:val="311"/>
      </w:trPr>
      <w:tc>
        <w:tcPr>
          <w:tcW w:w="7642" w:type="dxa"/>
          <w:vMerge/>
        </w:tcPr>
        <w:p w14:paraId="0CAA8489" w14:textId="77777777" w:rsidR="0061309A" w:rsidRDefault="0061309A" w:rsidP="00667ADF">
          <w:pPr>
            <w:rPr>
              <w:noProof/>
            </w:rPr>
          </w:pPr>
        </w:p>
      </w:tc>
      <w:sdt>
        <w:sdtPr>
          <w:rPr>
            <w:rStyle w:val="Platshllartext"/>
            <w:color w:val="auto"/>
            <w:shd w:val="clear" w:color="auto" w:fill="auto"/>
          </w:rPr>
          <w:id w:val="-1209028042"/>
          <w:date w:fullDate="2020-05-18T00:00:00Z">
            <w:dateFormat w:val="yyyy-MM-dd"/>
            <w:lid w:val="sv-SE"/>
            <w:storeMappedDataAs w:val="dateTime"/>
            <w:calendar w:val="gregorian"/>
          </w:date>
        </w:sdtPr>
        <w:sdtEndPr>
          <w:rPr>
            <w:rStyle w:val="Platshllartext"/>
          </w:rPr>
        </w:sdtEndPr>
        <w:sdtContent>
          <w:tc>
            <w:tcPr>
              <w:tcW w:w="2543" w:type="dxa"/>
            </w:tcPr>
            <w:p w14:paraId="04AB43B4" w14:textId="77777777" w:rsidR="0061309A" w:rsidRPr="00342B2B" w:rsidRDefault="0061309A" w:rsidP="00667ADF">
              <w:pPr>
                <w:pStyle w:val="Sidhuvud"/>
                <w:rPr>
                  <w:rStyle w:val="Platshllartext"/>
                  <w:color w:val="auto"/>
                  <w:shd w:val="clear" w:color="auto" w:fill="auto"/>
                </w:rPr>
              </w:pPr>
              <w:r>
                <w:rPr>
                  <w:rStyle w:val="Platshllartext"/>
                  <w:color w:val="auto"/>
                  <w:shd w:val="clear" w:color="auto" w:fill="auto"/>
                </w:rPr>
                <w:t>2020-05-18</w:t>
              </w:r>
            </w:p>
          </w:tc>
        </w:sdtContent>
      </w:sdt>
      <w:sdt>
        <w:sdtPr>
          <w:id w:val="334030915"/>
          <w:showingPlcHdr/>
        </w:sdtPr>
        <w:sdtEndPr/>
        <w:sdtContent>
          <w:tc>
            <w:tcPr>
              <w:tcW w:w="2543" w:type="dxa"/>
            </w:tcPr>
            <w:p w14:paraId="39511241" w14:textId="77777777" w:rsidR="0061309A" w:rsidRDefault="0061309A" w:rsidP="008A4737">
              <w:pPr>
                <w:pStyle w:val="Sidhuvud"/>
              </w:pPr>
              <w:r>
                <w:t xml:space="preserve">     </w:t>
              </w:r>
            </w:p>
          </w:tc>
        </w:sdtContent>
      </w:sdt>
      <w:tc>
        <w:tcPr>
          <w:tcW w:w="2545" w:type="dxa"/>
        </w:tcPr>
        <w:p w14:paraId="7636147D" w14:textId="2C854F20" w:rsidR="0061309A" w:rsidRDefault="0061309A"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291DA3">
            <w:rPr>
              <w:rStyle w:val="Sidnummer"/>
              <w:noProof/>
              <w:sz w:val="22"/>
            </w:rPr>
            <w:t>7</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291DA3">
            <w:rPr>
              <w:rStyle w:val="Sidnummer"/>
              <w:noProof/>
              <w:sz w:val="22"/>
              <w:szCs w:val="22"/>
            </w:rPr>
            <w:t>7</w:t>
          </w:r>
          <w:r w:rsidRPr="006C4A07">
            <w:rPr>
              <w:rStyle w:val="Sidnummer"/>
              <w:sz w:val="22"/>
              <w:szCs w:val="22"/>
            </w:rPr>
            <w:fldChar w:fldCharType="end"/>
          </w:r>
          <w:r>
            <w:rPr>
              <w:rStyle w:val="Sidnummer"/>
              <w:sz w:val="22"/>
            </w:rPr>
            <w:t>)</w:t>
          </w:r>
        </w:p>
      </w:tc>
    </w:tr>
    <w:tr w:rsidR="0061309A" w14:paraId="376B2FA9" w14:textId="77777777" w:rsidTr="004D2CEE">
      <w:trPr>
        <w:trHeight w:val="148"/>
      </w:trPr>
      <w:tc>
        <w:tcPr>
          <w:tcW w:w="15275" w:type="dxa"/>
          <w:gridSpan w:val="4"/>
        </w:tcPr>
        <w:sdt>
          <w:sdtPr>
            <w:rPr>
              <w:sz w:val="24"/>
            </w:rPr>
            <w:id w:val="-954394109"/>
          </w:sdtPr>
          <w:sdtEndPr/>
          <w:sdtContent>
            <w:p w14:paraId="50FDE5F1" w14:textId="77777777" w:rsidR="0061309A" w:rsidRPr="00124D18" w:rsidRDefault="0061309A" w:rsidP="005C6A9E">
              <w:pPr>
                <w:pStyle w:val="Sidhuvud"/>
                <w:rPr>
                  <w:sz w:val="24"/>
                </w:rPr>
              </w:pPr>
              <w:r>
                <w:rPr>
                  <w:sz w:val="24"/>
                </w:rPr>
                <w:t>Barn- och utbildningsförvaltningen</w:t>
              </w:r>
            </w:p>
          </w:sdtContent>
        </w:sdt>
      </w:tc>
    </w:tr>
    <w:tr w:rsidR="0061309A" w14:paraId="1D821F22" w14:textId="77777777" w:rsidTr="004D2CEE">
      <w:trPr>
        <w:trHeight w:val="311"/>
      </w:trPr>
      <w:tc>
        <w:tcPr>
          <w:tcW w:w="15275" w:type="dxa"/>
          <w:gridSpan w:val="4"/>
          <w:vAlign w:val="center"/>
        </w:tcPr>
        <w:sdt>
          <w:sdtPr>
            <w:rPr>
              <w:sz w:val="24"/>
            </w:rPr>
            <w:id w:val="752947517"/>
          </w:sdtPr>
          <w:sdtEndPr/>
          <w:sdtContent>
            <w:p w14:paraId="26102975" w14:textId="77777777" w:rsidR="0061309A" w:rsidRDefault="0061309A" w:rsidP="005C6A9E">
              <w:pPr>
                <w:pStyle w:val="Sidhuvud"/>
                <w:rPr>
                  <w:sz w:val="24"/>
                </w:rPr>
              </w:pPr>
              <w:r>
                <w:rPr>
                  <w:sz w:val="24"/>
                </w:rPr>
                <w:t>Lisbeth Bodén</w:t>
              </w:r>
            </w:p>
            <w:p w14:paraId="551336C8" w14:textId="77777777" w:rsidR="0061309A" w:rsidRDefault="0061309A" w:rsidP="005C6A9E">
              <w:pPr>
                <w:pStyle w:val="Sidhuvud"/>
                <w:rPr>
                  <w:sz w:val="24"/>
                </w:rPr>
              </w:pPr>
              <w:r>
                <w:rPr>
                  <w:sz w:val="24"/>
                </w:rPr>
                <w:t>Anna-Karin Bexelius</w:t>
              </w:r>
            </w:p>
            <w:p w14:paraId="5D298938" w14:textId="77777777" w:rsidR="0061309A" w:rsidRPr="00124D18" w:rsidRDefault="0061309A" w:rsidP="005C6A9E">
              <w:pPr>
                <w:pStyle w:val="Sidhuvud"/>
                <w:rPr>
                  <w:sz w:val="24"/>
                </w:rPr>
              </w:pPr>
              <w:r>
                <w:rPr>
                  <w:sz w:val="24"/>
                </w:rPr>
                <w:t>Zara Järvström</w:t>
              </w:r>
            </w:p>
          </w:sdtContent>
        </w:sdt>
      </w:tc>
    </w:tr>
  </w:tbl>
  <w:p w14:paraId="23F12382" w14:textId="77777777" w:rsidR="0061309A" w:rsidRDefault="006130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082726A"/>
    <w:multiLevelType w:val="hybridMultilevel"/>
    <w:tmpl w:val="3CAABD86"/>
    <w:lvl w:ilvl="0" w:tplc="041D0001">
      <w:start w:val="1"/>
      <w:numFmt w:val="bullet"/>
      <w:lvlText w:val=""/>
      <w:lvlJc w:val="left"/>
      <w:pPr>
        <w:ind w:left="769" w:hanging="360"/>
      </w:pPr>
      <w:rPr>
        <w:rFonts w:ascii="Symbol" w:hAnsi="Symbol" w:hint="default"/>
      </w:rPr>
    </w:lvl>
    <w:lvl w:ilvl="1" w:tplc="041D0003" w:tentative="1">
      <w:start w:val="1"/>
      <w:numFmt w:val="bullet"/>
      <w:lvlText w:val="o"/>
      <w:lvlJc w:val="left"/>
      <w:pPr>
        <w:ind w:left="1489" w:hanging="360"/>
      </w:pPr>
      <w:rPr>
        <w:rFonts w:ascii="Courier New" w:hAnsi="Courier New" w:cs="Courier New" w:hint="default"/>
      </w:rPr>
    </w:lvl>
    <w:lvl w:ilvl="2" w:tplc="041D0005" w:tentative="1">
      <w:start w:val="1"/>
      <w:numFmt w:val="bullet"/>
      <w:lvlText w:val=""/>
      <w:lvlJc w:val="left"/>
      <w:pPr>
        <w:ind w:left="2209" w:hanging="360"/>
      </w:pPr>
      <w:rPr>
        <w:rFonts w:ascii="Wingdings" w:hAnsi="Wingdings" w:hint="default"/>
      </w:rPr>
    </w:lvl>
    <w:lvl w:ilvl="3" w:tplc="041D0001" w:tentative="1">
      <w:start w:val="1"/>
      <w:numFmt w:val="bullet"/>
      <w:lvlText w:val=""/>
      <w:lvlJc w:val="left"/>
      <w:pPr>
        <w:ind w:left="2929" w:hanging="360"/>
      </w:pPr>
      <w:rPr>
        <w:rFonts w:ascii="Symbol" w:hAnsi="Symbol" w:hint="default"/>
      </w:rPr>
    </w:lvl>
    <w:lvl w:ilvl="4" w:tplc="041D0003" w:tentative="1">
      <w:start w:val="1"/>
      <w:numFmt w:val="bullet"/>
      <w:lvlText w:val="o"/>
      <w:lvlJc w:val="left"/>
      <w:pPr>
        <w:ind w:left="3649" w:hanging="360"/>
      </w:pPr>
      <w:rPr>
        <w:rFonts w:ascii="Courier New" w:hAnsi="Courier New" w:cs="Courier New" w:hint="default"/>
      </w:rPr>
    </w:lvl>
    <w:lvl w:ilvl="5" w:tplc="041D0005" w:tentative="1">
      <w:start w:val="1"/>
      <w:numFmt w:val="bullet"/>
      <w:lvlText w:val=""/>
      <w:lvlJc w:val="left"/>
      <w:pPr>
        <w:ind w:left="4369" w:hanging="360"/>
      </w:pPr>
      <w:rPr>
        <w:rFonts w:ascii="Wingdings" w:hAnsi="Wingdings" w:hint="default"/>
      </w:rPr>
    </w:lvl>
    <w:lvl w:ilvl="6" w:tplc="041D0001" w:tentative="1">
      <w:start w:val="1"/>
      <w:numFmt w:val="bullet"/>
      <w:lvlText w:val=""/>
      <w:lvlJc w:val="left"/>
      <w:pPr>
        <w:ind w:left="5089" w:hanging="360"/>
      </w:pPr>
      <w:rPr>
        <w:rFonts w:ascii="Symbol" w:hAnsi="Symbol" w:hint="default"/>
      </w:rPr>
    </w:lvl>
    <w:lvl w:ilvl="7" w:tplc="041D0003" w:tentative="1">
      <w:start w:val="1"/>
      <w:numFmt w:val="bullet"/>
      <w:lvlText w:val="o"/>
      <w:lvlJc w:val="left"/>
      <w:pPr>
        <w:ind w:left="5809" w:hanging="360"/>
      </w:pPr>
      <w:rPr>
        <w:rFonts w:ascii="Courier New" w:hAnsi="Courier New" w:cs="Courier New" w:hint="default"/>
      </w:rPr>
    </w:lvl>
    <w:lvl w:ilvl="8" w:tplc="041D0005" w:tentative="1">
      <w:start w:val="1"/>
      <w:numFmt w:val="bullet"/>
      <w:lvlText w:val=""/>
      <w:lvlJc w:val="left"/>
      <w:pPr>
        <w:ind w:left="6529" w:hanging="360"/>
      </w:pPr>
      <w:rPr>
        <w:rFonts w:ascii="Wingdings" w:hAnsi="Wingdings" w:hint="default"/>
      </w:rPr>
    </w:lvl>
  </w:abstractNum>
  <w:abstractNum w:abstractNumId="12"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357608"/>
    <w:multiLevelType w:val="hybridMultilevel"/>
    <w:tmpl w:val="C9206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5F1308"/>
    <w:multiLevelType w:val="hybridMultilevel"/>
    <w:tmpl w:val="A64E9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491180"/>
    <w:multiLevelType w:val="hybridMultilevel"/>
    <w:tmpl w:val="37C60B0A"/>
    <w:lvl w:ilvl="0" w:tplc="13EA7E0C">
      <w:start w:val="8"/>
      <w:numFmt w:val="bullet"/>
      <w:lvlText w:val=""/>
      <w:lvlJc w:val="left"/>
      <w:pPr>
        <w:ind w:left="360" w:hanging="360"/>
      </w:pPr>
      <w:rPr>
        <w:rFonts w:ascii="Symbol" w:eastAsiaTheme="minorEastAsia"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4"/>
  </w:num>
  <w:num w:numId="17">
    <w:abstractNumId w:val="15"/>
  </w:num>
  <w:num w:numId="18">
    <w:abstractNumId w:val="16"/>
  </w:num>
  <w:num w:numId="19">
    <w:abstractNumId w:val="11"/>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dén, Lisbeth">
    <w15:presenceInfo w15:providerId="AD" w15:userId="S-1-5-21-734604759-692334591-1008150880-12934"/>
  </w15:person>
  <w15:person w15:author="Järvström, Zara">
    <w15:presenceInfo w15:providerId="AD" w15:userId="S-1-5-21-734604759-692334591-1008150880-12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D8"/>
    <w:rsid w:val="0001327A"/>
    <w:rsid w:val="00020D6B"/>
    <w:rsid w:val="00023CF5"/>
    <w:rsid w:val="000304A9"/>
    <w:rsid w:val="00075A32"/>
    <w:rsid w:val="000776D6"/>
    <w:rsid w:val="00081E07"/>
    <w:rsid w:val="00083D1A"/>
    <w:rsid w:val="0009065C"/>
    <w:rsid w:val="000A019B"/>
    <w:rsid w:val="000A0D09"/>
    <w:rsid w:val="000B5C80"/>
    <w:rsid w:val="000D29F7"/>
    <w:rsid w:val="000D4286"/>
    <w:rsid w:val="0011207E"/>
    <w:rsid w:val="00114CDC"/>
    <w:rsid w:val="00120D54"/>
    <w:rsid w:val="00124D18"/>
    <w:rsid w:val="00142663"/>
    <w:rsid w:val="00156817"/>
    <w:rsid w:val="00194163"/>
    <w:rsid w:val="00196C83"/>
    <w:rsid w:val="001A1777"/>
    <w:rsid w:val="001B4BB9"/>
    <w:rsid w:val="001C080D"/>
    <w:rsid w:val="001D70EF"/>
    <w:rsid w:val="001F10D8"/>
    <w:rsid w:val="00205D70"/>
    <w:rsid w:val="00220B93"/>
    <w:rsid w:val="00230923"/>
    <w:rsid w:val="002346A2"/>
    <w:rsid w:val="002708E9"/>
    <w:rsid w:val="0028543D"/>
    <w:rsid w:val="00291DA3"/>
    <w:rsid w:val="002A223C"/>
    <w:rsid w:val="002A36D8"/>
    <w:rsid w:val="002E10DE"/>
    <w:rsid w:val="002F0C15"/>
    <w:rsid w:val="002F7366"/>
    <w:rsid w:val="00312DC9"/>
    <w:rsid w:val="00342B2B"/>
    <w:rsid w:val="003460F2"/>
    <w:rsid w:val="003541A9"/>
    <w:rsid w:val="00371BDD"/>
    <w:rsid w:val="0039013E"/>
    <w:rsid w:val="00392D4F"/>
    <w:rsid w:val="0039364D"/>
    <w:rsid w:val="003977E2"/>
    <w:rsid w:val="003A0FEC"/>
    <w:rsid w:val="003A49C8"/>
    <w:rsid w:val="003B4CC2"/>
    <w:rsid w:val="003B74F5"/>
    <w:rsid w:val="003C035B"/>
    <w:rsid w:val="003C706D"/>
    <w:rsid w:val="0040700D"/>
    <w:rsid w:val="00415D70"/>
    <w:rsid w:val="00426B25"/>
    <w:rsid w:val="00434DEE"/>
    <w:rsid w:val="004434D1"/>
    <w:rsid w:val="00446BC5"/>
    <w:rsid w:val="004539FA"/>
    <w:rsid w:val="00460B1D"/>
    <w:rsid w:val="00463F60"/>
    <w:rsid w:val="00466ABB"/>
    <w:rsid w:val="004809FD"/>
    <w:rsid w:val="00481060"/>
    <w:rsid w:val="00483F66"/>
    <w:rsid w:val="00497C63"/>
    <w:rsid w:val="004B509F"/>
    <w:rsid w:val="004C1464"/>
    <w:rsid w:val="004C4AAA"/>
    <w:rsid w:val="004D0708"/>
    <w:rsid w:val="004D126E"/>
    <w:rsid w:val="004D2CEE"/>
    <w:rsid w:val="004D7B48"/>
    <w:rsid w:val="004E0B05"/>
    <w:rsid w:val="004F22AF"/>
    <w:rsid w:val="004F58C9"/>
    <w:rsid w:val="00513328"/>
    <w:rsid w:val="00513E77"/>
    <w:rsid w:val="00530F3B"/>
    <w:rsid w:val="0054648D"/>
    <w:rsid w:val="00564EA8"/>
    <w:rsid w:val="00567524"/>
    <w:rsid w:val="00581515"/>
    <w:rsid w:val="00592351"/>
    <w:rsid w:val="00594D98"/>
    <w:rsid w:val="005A398A"/>
    <w:rsid w:val="005A403A"/>
    <w:rsid w:val="005A487A"/>
    <w:rsid w:val="005A4966"/>
    <w:rsid w:val="005A77DC"/>
    <w:rsid w:val="005B0E0C"/>
    <w:rsid w:val="005B23B2"/>
    <w:rsid w:val="005B23BB"/>
    <w:rsid w:val="005C6A9E"/>
    <w:rsid w:val="005C75F0"/>
    <w:rsid w:val="005D03D4"/>
    <w:rsid w:val="005D2C5B"/>
    <w:rsid w:val="005D5B62"/>
    <w:rsid w:val="005F29FB"/>
    <w:rsid w:val="005F6604"/>
    <w:rsid w:val="0061309A"/>
    <w:rsid w:val="006137D6"/>
    <w:rsid w:val="00632AEC"/>
    <w:rsid w:val="00647708"/>
    <w:rsid w:val="00655D69"/>
    <w:rsid w:val="00660D4C"/>
    <w:rsid w:val="00667ADF"/>
    <w:rsid w:val="006706E0"/>
    <w:rsid w:val="006A60A8"/>
    <w:rsid w:val="006C0A2C"/>
    <w:rsid w:val="006C12EC"/>
    <w:rsid w:val="006E43A5"/>
    <w:rsid w:val="0071761D"/>
    <w:rsid w:val="00720CDB"/>
    <w:rsid w:val="0076093A"/>
    <w:rsid w:val="0076768D"/>
    <w:rsid w:val="007829D2"/>
    <w:rsid w:val="00783074"/>
    <w:rsid w:val="00785EDA"/>
    <w:rsid w:val="007879AE"/>
    <w:rsid w:val="00794DCF"/>
    <w:rsid w:val="007A0B53"/>
    <w:rsid w:val="007A44A0"/>
    <w:rsid w:val="007B634A"/>
    <w:rsid w:val="007E16FA"/>
    <w:rsid w:val="00817095"/>
    <w:rsid w:val="008179E8"/>
    <w:rsid w:val="0082323E"/>
    <w:rsid w:val="00834456"/>
    <w:rsid w:val="00834506"/>
    <w:rsid w:val="00842342"/>
    <w:rsid w:val="0085738F"/>
    <w:rsid w:val="008574B7"/>
    <w:rsid w:val="008756C9"/>
    <w:rsid w:val="00875CBE"/>
    <w:rsid w:val="00876FE9"/>
    <w:rsid w:val="00882E05"/>
    <w:rsid w:val="00892CB9"/>
    <w:rsid w:val="008944FF"/>
    <w:rsid w:val="008A228E"/>
    <w:rsid w:val="008A4737"/>
    <w:rsid w:val="008B0968"/>
    <w:rsid w:val="008C5285"/>
    <w:rsid w:val="008C535F"/>
    <w:rsid w:val="008C750E"/>
    <w:rsid w:val="008D4CD6"/>
    <w:rsid w:val="008F51FB"/>
    <w:rsid w:val="008F66A7"/>
    <w:rsid w:val="00902879"/>
    <w:rsid w:val="00902FDE"/>
    <w:rsid w:val="00912EBA"/>
    <w:rsid w:val="009166E9"/>
    <w:rsid w:val="009255D9"/>
    <w:rsid w:val="00933393"/>
    <w:rsid w:val="00936877"/>
    <w:rsid w:val="0094369A"/>
    <w:rsid w:val="00954F54"/>
    <w:rsid w:val="00976057"/>
    <w:rsid w:val="00983D20"/>
    <w:rsid w:val="00992804"/>
    <w:rsid w:val="009B2791"/>
    <w:rsid w:val="009C7C25"/>
    <w:rsid w:val="009D361D"/>
    <w:rsid w:val="009E0878"/>
    <w:rsid w:val="009E28E1"/>
    <w:rsid w:val="009E6EF9"/>
    <w:rsid w:val="009E7F82"/>
    <w:rsid w:val="00A03800"/>
    <w:rsid w:val="00A11316"/>
    <w:rsid w:val="00A23320"/>
    <w:rsid w:val="00A334DD"/>
    <w:rsid w:val="00A44FD2"/>
    <w:rsid w:val="00A51CEF"/>
    <w:rsid w:val="00A55573"/>
    <w:rsid w:val="00AA21FE"/>
    <w:rsid w:val="00AA43FB"/>
    <w:rsid w:val="00AB2193"/>
    <w:rsid w:val="00AC359F"/>
    <w:rsid w:val="00AD354E"/>
    <w:rsid w:val="00AD459B"/>
    <w:rsid w:val="00AD5832"/>
    <w:rsid w:val="00AF2E15"/>
    <w:rsid w:val="00AF5B57"/>
    <w:rsid w:val="00B30455"/>
    <w:rsid w:val="00B4285A"/>
    <w:rsid w:val="00B546CE"/>
    <w:rsid w:val="00B647A7"/>
    <w:rsid w:val="00B71B19"/>
    <w:rsid w:val="00B82E28"/>
    <w:rsid w:val="00BB1BA5"/>
    <w:rsid w:val="00BB3650"/>
    <w:rsid w:val="00BB48AC"/>
    <w:rsid w:val="00BC2381"/>
    <w:rsid w:val="00BC67B6"/>
    <w:rsid w:val="00C079B5"/>
    <w:rsid w:val="00C4216C"/>
    <w:rsid w:val="00C46F04"/>
    <w:rsid w:val="00C53476"/>
    <w:rsid w:val="00C9202C"/>
    <w:rsid w:val="00CA68CB"/>
    <w:rsid w:val="00CB5A04"/>
    <w:rsid w:val="00CB5D9D"/>
    <w:rsid w:val="00CD3C52"/>
    <w:rsid w:val="00CE6DCD"/>
    <w:rsid w:val="00CF3100"/>
    <w:rsid w:val="00CF39AB"/>
    <w:rsid w:val="00CF632D"/>
    <w:rsid w:val="00D070FF"/>
    <w:rsid w:val="00D15C4D"/>
    <w:rsid w:val="00D2298A"/>
    <w:rsid w:val="00D254A1"/>
    <w:rsid w:val="00D4779E"/>
    <w:rsid w:val="00D732FA"/>
    <w:rsid w:val="00D73F92"/>
    <w:rsid w:val="00D811A0"/>
    <w:rsid w:val="00D83074"/>
    <w:rsid w:val="00D87E4C"/>
    <w:rsid w:val="00D923CB"/>
    <w:rsid w:val="00DA47BC"/>
    <w:rsid w:val="00DA5E63"/>
    <w:rsid w:val="00DB28E7"/>
    <w:rsid w:val="00DE3A62"/>
    <w:rsid w:val="00DF0444"/>
    <w:rsid w:val="00DF72B1"/>
    <w:rsid w:val="00E00222"/>
    <w:rsid w:val="00E12FCE"/>
    <w:rsid w:val="00E15EA3"/>
    <w:rsid w:val="00E212B6"/>
    <w:rsid w:val="00E33025"/>
    <w:rsid w:val="00E70A5B"/>
    <w:rsid w:val="00EB1E30"/>
    <w:rsid w:val="00ED6C6F"/>
    <w:rsid w:val="00EE47F4"/>
    <w:rsid w:val="00EF3822"/>
    <w:rsid w:val="00F07B29"/>
    <w:rsid w:val="00F138D8"/>
    <w:rsid w:val="00F30EAF"/>
    <w:rsid w:val="00F34E10"/>
    <w:rsid w:val="00F35089"/>
    <w:rsid w:val="00F43325"/>
    <w:rsid w:val="00F4778E"/>
    <w:rsid w:val="00F60B0A"/>
    <w:rsid w:val="00F66B31"/>
    <w:rsid w:val="00F71CD8"/>
    <w:rsid w:val="00F81EA4"/>
    <w:rsid w:val="00F922A8"/>
    <w:rsid w:val="00F95AF8"/>
    <w:rsid w:val="00FB2577"/>
    <w:rsid w:val="00FB6CF4"/>
    <w:rsid w:val="00FC48B8"/>
    <w:rsid w:val="00FC6F9F"/>
    <w:rsid w:val="00FD4D40"/>
    <w:rsid w:val="00FE439A"/>
    <w:rsid w:val="00FE5673"/>
    <w:rsid w:val="00FF7BF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4B1E2"/>
  <w15:docId w15:val="{D490A705-46A9-4247-B868-B91D9A6F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sv-SE"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62"/>
  </w:style>
  <w:style w:type="paragraph" w:styleId="Rubrik1">
    <w:name w:val="heading 1"/>
    <w:basedOn w:val="Rubrik"/>
    <w:next w:val="Normal"/>
    <w:link w:val="Rubrik1Char"/>
    <w:uiPriority w:val="9"/>
    <w:qFormat/>
    <w:rsid w:val="00954F54"/>
    <w:pPr>
      <w:keepNext/>
      <w:keepLines/>
      <w:spacing w:before="320" w:after="40" w:line="288" w:lineRule="auto"/>
      <w:outlineLvl w:val="0"/>
    </w:pPr>
    <w:rPr>
      <w:bCs w:val="0"/>
      <w:sz w:val="28"/>
      <w:szCs w:val="28"/>
    </w:rPr>
  </w:style>
  <w:style w:type="paragraph" w:styleId="Rubrik2">
    <w:name w:val="heading 2"/>
    <w:basedOn w:val="Rubrik1"/>
    <w:next w:val="Normal"/>
    <w:link w:val="Rubrik2Char"/>
    <w:uiPriority w:val="9"/>
    <w:qFormat/>
    <w:rsid w:val="00D15C4D"/>
    <w:pPr>
      <w:spacing w:before="120" w:after="0"/>
      <w:outlineLvl w:val="1"/>
    </w:pPr>
    <w:rPr>
      <w:bCs/>
      <w:sz w:val="24"/>
    </w:rPr>
  </w:style>
  <w:style w:type="paragraph" w:styleId="Rubrik3">
    <w:name w:val="heading 3"/>
    <w:basedOn w:val="Rubrik2"/>
    <w:next w:val="Normal"/>
    <w:link w:val="Rubrik3Char"/>
    <w:uiPriority w:val="9"/>
    <w:rsid w:val="00B30455"/>
    <w:pPr>
      <w:outlineLvl w:val="2"/>
    </w:pPr>
    <w:rPr>
      <w:b w:val="0"/>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4F54"/>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sid w:val="00D15C4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B30455"/>
    <w:rPr>
      <w:rFonts w:asciiTheme="majorHAnsi" w:eastAsiaTheme="majorEastAsia" w:hAnsiTheme="majorHAnsi" w:cstheme="majorBidi"/>
      <w:bCs/>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semiHidden/>
    <w:rsid w:val="006137D6"/>
    <w:pPr>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semiHidden/>
    <w:rsid w:val="006C12EC"/>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11"/>
    <w:semiHidden/>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11"/>
    <w:semiHidden/>
    <w:rsid w:val="006C12EC"/>
    <w:rPr>
      <w:rFonts w:asciiTheme="majorHAnsi" w:eastAsiaTheme="majorEastAsia" w:hAnsiTheme="majorHAnsi" w:cstheme="majorBidi"/>
      <w:bCs/>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D354E"/>
    <w:pPr>
      <w:keepNext/>
    </w:pPr>
    <w:rPr>
      <w:rFonts w:asciiTheme="majorHAnsi" w:hAnsiTheme="majorHAnsi"/>
      <w:b/>
      <w:sz w:val="32"/>
    </w:rPr>
  </w:style>
  <w:style w:type="paragraph" w:styleId="Innehll1">
    <w:name w:val="toc 1"/>
    <w:basedOn w:val="Normal"/>
    <w:next w:val="Normal"/>
    <w:uiPriority w:val="39"/>
    <w:semiHidden/>
    <w:rsid w:val="009B2791"/>
    <w:pPr>
      <w:spacing w:after="100"/>
      <w:ind w:left="425" w:hanging="425"/>
    </w:pPr>
  </w:style>
  <w:style w:type="paragraph" w:styleId="Innehll2">
    <w:name w:val="toc 2"/>
    <w:basedOn w:val="Normal"/>
    <w:next w:val="Normal"/>
    <w:uiPriority w:val="39"/>
    <w:semiHidden/>
    <w:rsid w:val="009B2791"/>
    <w:pPr>
      <w:spacing w:after="100"/>
      <w:ind w:left="850" w:hanging="425"/>
    </w:pPr>
  </w:style>
  <w:style w:type="paragraph" w:styleId="Innehll3">
    <w:name w:val="toc 3"/>
    <w:basedOn w:val="Normal"/>
    <w:next w:val="Normal"/>
    <w:uiPriority w:val="39"/>
    <w:semiHidden/>
    <w:rsid w:val="009B2791"/>
    <w:pPr>
      <w:spacing w:after="100"/>
      <w:ind w:left="1276" w:hanging="425"/>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link w:val="SidhuvudChar"/>
    <w:uiPriority w:val="99"/>
    <w:rsid w:val="00124D18"/>
    <w:pPr>
      <w:tabs>
        <w:tab w:val="center" w:pos="4536"/>
        <w:tab w:val="right" w:pos="9072"/>
      </w:tabs>
    </w:pPr>
    <w:rPr>
      <w:sz w:val="18"/>
    </w:rPr>
  </w:style>
  <w:style w:type="character" w:customStyle="1" w:styleId="SidhuvudChar">
    <w:name w:val="Sidhuvud Char"/>
    <w:basedOn w:val="Standardstycketeckensnitt"/>
    <w:link w:val="Sidhuvud"/>
    <w:uiPriority w:val="99"/>
    <w:rsid w:val="00124D18"/>
    <w:rPr>
      <w:sz w:val="18"/>
    </w:rPr>
  </w:style>
  <w:style w:type="paragraph" w:styleId="Sidfot">
    <w:name w:val="footer"/>
    <w:link w:val="SidfotChar"/>
    <w:rsid w:val="00124D18"/>
    <w:pPr>
      <w:tabs>
        <w:tab w:val="center" w:pos="4536"/>
        <w:tab w:val="right" w:pos="9072"/>
      </w:tabs>
      <w:spacing w:after="30"/>
    </w:pPr>
    <w:rPr>
      <w:sz w:val="18"/>
    </w:rPr>
  </w:style>
  <w:style w:type="character" w:customStyle="1" w:styleId="SidfotChar">
    <w:name w:val="Sidfot Char"/>
    <w:basedOn w:val="Standardstycketeckensnitt"/>
    <w:link w:val="Sidfot"/>
    <w:uiPriority w:val="99"/>
    <w:rsid w:val="006C12EC"/>
    <w:rPr>
      <w:sz w:val="18"/>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rsid w:val="00783074"/>
    <w:pPr>
      <w:ind w:left="142" w:hanging="142"/>
    </w:pPr>
    <w:rPr>
      <w:sz w:val="16"/>
      <w:szCs w:val="20"/>
    </w:rPr>
  </w:style>
  <w:style w:type="character" w:customStyle="1" w:styleId="FotnotstextChar">
    <w:name w:val="Fotnotstext Char"/>
    <w:basedOn w:val="Standardstycketeckensnitt"/>
    <w:link w:val="Fotnotstext"/>
    <w:rsid w:val="00783074"/>
    <w:rPr>
      <w:sz w:val="16"/>
      <w:szCs w:val="20"/>
    </w:rPr>
  </w:style>
  <w:style w:type="character" w:styleId="Fotnotsreferens">
    <w:name w:val="footnote reference"/>
    <w:basedOn w:val="Standardstycketeckensnitt"/>
    <w:rsid w:val="00AD5832"/>
    <w:rPr>
      <w:vertAlign w:val="superscript"/>
    </w:rPr>
  </w:style>
  <w:style w:type="table" w:styleId="Tabellrutnt">
    <w:name w:val="Table Grid"/>
    <w:basedOn w:val="Normaltabell"/>
    <w:uiPriority w:val="39"/>
    <w:rsid w:val="0097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kommentar">
    <w:name w:val="endnote text"/>
    <w:basedOn w:val="Normal"/>
    <w:link w:val="SlutkommentarChar"/>
    <w:uiPriority w:val="99"/>
    <w:unhideWhenUsed/>
    <w:rsid w:val="00783074"/>
    <w:pPr>
      <w:ind w:left="142" w:hanging="142"/>
    </w:pPr>
    <w:rPr>
      <w:sz w:val="16"/>
      <w:szCs w:val="20"/>
    </w:rPr>
  </w:style>
  <w:style w:type="character" w:customStyle="1" w:styleId="SlutkommentarChar">
    <w:name w:val="Slutkommentar Char"/>
    <w:basedOn w:val="Standardstycketeckensnitt"/>
    <w:link w:val="Slutkommentar"/>
    <w:uiPriority w:val="99"/>
    <w:rsid w:val="00783074"/>
    <w:rPr>
      <w:sz w:val="16"/>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142663"/>
    <w:pPr>
      <w:numPr>
        <w:numId w:val="14"/>
      </w:numPr>
    </w:pPr>
  </w:style>
  <w:style w:type="paragraph" w:customStyle="1" w:styleId="Numreradrubrik2">
    <w:name w:val="Numrerad rubrik 2"/>
    <w:basedOn w:val="Rubrik2"/>
    <w:next w:val="Normal"/>
    <w:uiPriority w:val="19"/>
    <w:semiHidden/>
    <w:rsid w:val="00142663"/>
    <w:pPr>
      <w:numPr>
        <w:ilvl w:val="1"/>
        <w:numId w:val="14"/>
      </w:numPr>
    </w:pPr>
  </w:style>
  <w:style w:type="paragraph" w:customStyle="1" w:styleId="Numreradrubrik3">
    <w:name w:val="Numrerad rubrik 3"/>
    <w:basedOn w:val="Rubrik3"/>
    <w:next w:val="Normal"/>
    <w:uiPriority w:val="19"/>
    <w:semiHidden/>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character" w:styleId="Sidnummer">
    <w:name w:val="page number"/>
    <w:basedOn w:val="Standardstycketeckensnitt"/>
    <w:uiPriority w:val="99"/>
    <w:rsid w:val="00954F54"/>
  </w:style>
  <w:style w:type="paragraph" w:styleId="Ballongtext">
    <w:name w:val="Balloon Text"/>
    <w:basedOn w:val="Normal"/>
    <w:link w:val="BallongtextChar"/>
    <w:uiPriority w:val="99"/>
    <w:semiHidden/>
    <w:unhideWhenUsed/>
    <w:rsid w:val="006C0A2C"/>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A2C"/>
    <w:rPr>
      <w:rFonts w:ascii="Tahoma" w:hAnsi="Tahoma" w:cs="Tahoma"/>
      <w:sz w:val="16"/>
      <w:szCs w:val="16"/>
    </w:rPr>
  </w:style>
  <w:style w:type="paragraph" w:customStyle="1" w:styleId="Default">
    <w:name w:val="Default"/>
    <w:rsid w:val="005C6A9E"/>
    <w:pPr>
      <w:autoSpaceDE w:val="0"/>
      <w:autoSpaceDN w:val="0"/>
      <w:adjustRightInd w:val="0"/>
    </w:pPr>
    <w:rPr>
      <w:rFonts w:cs="Times New Roman"/>
      <w:color w:val="000000"/>
    </w:rPr>
  </w:style>
  <w:style w:type="paragraph" w:styleId="Normalwebb">
    <w:name w:val="Normal (Web)"/>
    <w:basedOn w:val="Normal"/>
    <w:uiPriority w:val="99"/>
    <w:semiHidden/>
    <w:unhideWhenUsed/>
    <w:rsid w:val="009166E9"/>
    <w:pPr>
      <w:spacing w:before="100" w:beforeAutospacing="1" w:after="100" w:afterAutospacing="1"/>
    </w:pPr>
    <w:rPr>
      <w:rFonts w:eastAsia="Times New Roman" w:cs="Times New Roman"/>
      <w:lang w:eastAsia="sv-SE"/>
    </w:rPr>
  </w:style>
  <w:style w:type="character" w:styleId="Kommentarsreferens">
    <w:name w:val="annotation reference"/>
    <w:basedOn w:val="Standardstycketeckensnitt"/>
    <w:uiPriority w:val="99"/>
    <w:semiHidden/>
    <w:unhideWhenUsed/>
    <w:rsid w:val="0040700D"/>
    <w:rPr>
      <w:sz w:val="16"/>
      <w:szCs w:val="16"/>
    </w:rPr>
  </w:style>
  <w:style w:type="paragraph" w:styleId="Kommentarer">
    <w:name w:val="annotation text"/>
    <w:basedOn w:val="Normal"/>
    <w:link w:val="KommentarerChar"/>
    <w:uiPriority w:val="99"/>
    <w:semiHidden/>
    <w:unhideWhenUsed/>
    <w:rsid w:val="0040700D"/>
    <w:rPr>
      <w:sz w:val="20"/>
      <w:szCs w:val="20"/>
    </w:rPr>
  </w:style>
  <w:style w:type="character" w:customStyle="1" w:styleId="KommentarerChar">
    <w:name w:val="Kommentarer Char"/>
    <w:basedOn w:val="Standardstycketeckensnitt"/>
    <w:link w:val="Kommentarer"/>
    <w:uiPriority w:val="99"/>
    <w:semiHidden/>
    <w:rsid w:val="0040700D"/>
    <w:rPr>
      <w:sz w:val="20"/>
      <w:szCs w:val="20"/>
    </w:rPr>
  </w:style>
  <w:style w:type="paragraph" w:styleId="Kommentarsmne">
    <w:name w:val="annotation subject"/>
    <w:basedOn w:val="Kommentarer"/>
    <w:next w:val="Kommentarer"/>
    <w:link w:val="KommentarsmneChar"/>
    <w:uiPriority w:val="99"/>
    <w:semiHidden/>
    <w:unhideWhenUsed/>
    <w:rsid w:val="0040700D"/>
    <w:rPr>
      <w:b/>
      <w:bCs/>
    </w:rPr>
  </w:style>
  <w:style w:type="character" w:customStyle="1" w:styleId="KommentarsmneChar">
    <w:name w:val="Kommentarsämne Char"/>
    <w:basedOn w:val="KommentarerChar"/>
    <w:link w:val="Kommentarsmne"/>
    <w:uiPriority w:val="99"/>
    <w:semiHidden/>
    <w:rsid w:val="00407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91766802">
      <w:bodyDiv w:val="1"/>
      <w:marLeft w:val="0"/>
      <w:marRight w:val="0"/>
      <w:marTop w:val="0"/>
      <w:marBottom w:val="0"/>
      <w:divBdr>
        <w:top w:val="none" w:sz="0" w:space="0" w:color="auto"/>
        <w:left w:val="none" w:sz="0" w:space="0" w:color="auto"/>
        <w:bottom w:val="none" w:sz="0" w:space="0" w:color="auto"/>
        <w:right w:val="none" w:sz="0" w:space="0" w:color="auto"/>
      </w:divBdr>
    </w:div>
    <w:div w:id="733968420">
      <w:bodyDiv w:val="1"/>
      <w:marLeft w:val="0"/>
      <w:marRight w:val="0"/>
      <w:marTop w:val="0"/>
      <w:marBottom w:val="0"/>
      <w:divBdr>
        <w:top w:val="none" w:sz="0" w:space="0" w:color="auto"/>
        <w:left w:val="none" w:sz="0" w:space="0" w:color="auto"/>
        <w:bottom w:val="none" w:sz="0" w:space="0" w:color="auto"/>
        <w:right w:val="none" w:sz="0" w:space="0" w:color="auto"/>
      </w:divBdr>
      <w:divsChild>
        <w:div w:id="340281897">
          <w:marLeft w:val="0"/>
          <w:marRight w:val="0"/>
          <w:marTop w:val="0"/>
          <w:marBottom w:val="0"/>
          <w:divBdr>
            <w:top w:val="none" w:sz="0" w:space="0" w:color="auto"/>
            <w:left w:val="none" w:sz="0" w:space="0" w:color="auto"/>
            <w:bottom w:val="none" w:sz="0" w:space="0" w:color="auto"/>
            <w:right w:val="none" w:sz="0" w:space="0" w:color="auto"/>
          </w:divBdr>
          <w:divsChild>
            <w:div w:id="307059305">
              <w:marLeft w:val="-225"/>
              <w:marRight w:val="-225"/>
              <w:marTop w:val="0"/>
              <w:marBottom w:val="0"/>
              <w:divBdr>
                <w:top w:val="none" w:sz="0" w:space="0" w:color="auto"/>
                <w:left w:val="none" w:sz="0" w:space="0" w:color="auto"/>
                <w:bottom w:val="none" w:sz="0" w:space="0" w:color="auto"/>
                <w:right w:val="none" w:sz="0" w:space="0" w:color="auto"/>
              </w:divBdr>
              <w:divsChild>
                <w:div w:id="872573086">
                  <w:marLeft w:val="0"/>
                  <w:marRight w:val="0"/>
                  <w:marTop w:val="0"/>
                  <w:marBottom w:val="0"/>
                  <w:divBdr>
                    <w:top w:val="none" w:sz="0" w:space="0" w:color="auto"/>
                    <w:left w:val="none" w:sz="0" w:space="0" w:color="auto"/>
                    <w:bottom w:val="none" w:sz="0" w:space="0" w:color="auto"/>
                    <w:right w:val="none" w:sz="0" w:space="0" w:color="auto"/>
                  </w:divBdr>
                  <w:divsChild>
                    <w:div w:id="98258981">
                      <w:marLeft w:val="0"/>
                      <w:marRight w:val="0"/>
                      <w:marTop w:val="0"/>
                      <w:marBottom w:val="0"/>
                      <w:divBdr>
                        <w:top w:val="none" w:sz="0" w:space="0" w:color="auto"/>
                        <w:left w:val="none" w:sz="0" w:space="0" w:color="auto"/>
                        <w:bottom w:val="none" w:sz="0" w:space="0" w:color="auto"/>
                        <w:right w:val="none" w:sz="0" w:space="0" w:color="auto"/>
                      </w:divBdr>
                      <w:divsChild>
                        <w:div w:id="11985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87062403">
      <w:bodyDiv w:val="1"/>
      <w:marLeft w:val="0"/>
      <w:marRight w:val="0"/>
      <w:marTop w:val="0"/>
      <w:marBottom w:val="0"/>
      <w:divBdr>
        <w:top w:val="none" w:sz="0" w:space="0" w:color="auto"/>
        <w:left w:val="none" w:sz="0" w:space="0" w:color="auto"/>
        <w:bottom w:val="none" w:sz="0" w:space="0" w:color="auto"/>
        <w:right w:val="none" w:sz="0" w:space="0" w:color="auto"/>
      </w:divBdr>
    </w:div>
    <w:div w:id="1384911693">
      <w:bodyDiv w:val="1"/>
      <w:marLeft w:val="0"/>
      <w:marRight w:val="0"/>
      <w:marTop w:val="0"/>
      <w:marBottom w:val="0"/>
      <w:divBdr>
        <w:top w:val="none" w:sz="0" w:space="0" w:color="auto"/>
        <w:left w:val="none" w:sz="0" w:space="0" w:color="auto"/>
        <w:bottom w:val="none" w:sz="0" w:space="0" w:color="auto"/>
        <w:right w:val="none" w:sz="0" w:space="0" w:color="auto"/>
      </w:divBdr>
      <w:divsChild>
        <w:div w:id="295769055">
          <w:marLeft w:val="0"/>
          <w:marRight w:val="0"/>
          <w:marTop w:val="0"/>
          <w:marBottom w:val="0"/>
          <w:divBdr>
            <w:top w:val="none" w:sz="0" w:space="0" w:color="auto"/>
            <w:left w:val="none" w:sz="0" w:space="0" w:color="auto"/>
            <w:bottom w:val="none" w:sz="0" w:space="0" w:color="auto"/>
            <w:right w:val="none" w:sz="0" w:space="0" w:color="auto"/>
          </w:divBdr>
          <w:divsChild>
            <w:div w:id="1127316666">
              <w:marLeft w:val="0"/>
              <w:marRight w:val="0"/>
              <w:marTop w:val="0"/>
              <w:marBottom w:val="0"/>
              <w:divBdr>
                <w:top w:val="none" w:sz="0" w:space="0" w:color="auto"/>
                <w:left w:val="none" w:sz="0" w:space="0" w:color="auto"/>
                <w:bottom w:val="none" w:sz="0" w:space="0" w:color="auto"/>
                <w:right w:val="none" w:sz="0" w:space="0" w:color="auto"/>
              </w:divBdr>
              <w:divsChild>
                <w:div w:id="883713910">
                  <w:marLeft w:val="0"/>
                  <w:marRight w:val="0"/>
                  <w:marTop w:val="0"/>
                  <w:marBottom w:val="0"/>
                  <w:divBdr>
                    <w:top w:val="none" w:sz="0" w:space="0" w:color="auto"/>
                    <w:left w:val="none" w:sz="0" w:space="0" w:color="auto"/>
                    <w:bottom w:val="none" w:sz="0" w:space="0" w:color="auto"/>
                    <w:right w:val="none" w:sz="0" w:space="0" w:color="auto"/>
                  </w:divBdr>
                  <w:divsChild>
                    <w:div w:id="2018383178">
                      <w:marLeft w:val="0"/>
                      <w:marRight w:val="-255"/>
                      <w:marTop w:val="0"/>
                      <w:marBottom w:val="0"/>
                      <w:divBdr>
                        <w:top w:val="none" w:sz="0" w:space="0" w:color="auto"/>
                        <w:left w:val="none" w:sz="0" w:space="0" w:color="auto"/>
                        <w:bottom w:val="none" w:sz="0" w:space="0" w:color="auto"/>
                        <w:right w:val="none" w:sz="0" w:space="0" w:color="auto"/>
                      </w:divBdr>
                      <w:divsChild>
                        <w:div w:id="1327513130">
                          <w:marLeft w:val="0"/>
                          <w:marRight w:val="0"/>
                          <w:marTop w:val="0"/>
                          <w:marBottom w:val="0"/>
                          <w:divBdr>
                            <w:top w:val="none" w:sz="0" w:space="0" w:color="auto"/>
                            <w:left w:val="none" w:sz="0" w:space="0" w:color="auto"/>
                            <w:bottom w:val="none" w:sz="0" w:space="0" w:color="auto"/>
                            <w:right w:val="none" w:sz="0" w:space="0" w:color="auto"/>
                          </w:divBdr>
                          <w:divsChild>
                            <w:div w:id="1210147435">
                              <w:marLeft w:val="0"/>
                              <w:marRight w:val="0"/>
                              <w:marTop w:val="0"/>
                              <w:marBottom w:val="0"/>
                              <w:divBdr>
                                <w:top w:val="none" w:sz="0" w:space="0" w:color="auto"/>
                                <w:left w:val="none" w:sz="0" w:space="0" w:color="auto"/>
                                <w:bottom w:val="none" w:sz="0" w:space="0" w:color="auto"/>
                                <w:right w:val="none" w:sz="0" w:space="0" w:color="auto"/>
                              </w:divBdr>
                              <w:divsChild>
                                <w:div w:id="1708289334">
                                  <w:marLeft w:val="0"/>
                                  <w:marRight w:val="0"/>
                                  <w:marTop w:val="0"/>
                                  <w:marBottom w:val="0"/>
                                  <w:divBdr>
                                    <w:top w:val="none" w:sz="0" w:space="0" w:color="auto"/>
                                    <w:left w:val="none" w:sz="0" w:space="0" w:color="auto"/>
                                    <w:bottom w:val="none" w:sz="0" w:space="0" w:color="auto"/>
                                    <w:right w:val="none" w:sz="0" w:space="0" w:color="auto"/>
                                  </w:divBdr>
                                  <w:divsChild>
                                    <w:div w:id="475801649">
                                      <w:marLeft w:val="0"/>
                                      <w:marRight w:val="0"/>
                                      <w:marTop w:val="0"/>
                                      <w:marBottom w:val="0"/>
                                      <w:divBdr>
                                        <w:top w:val="none" w:sz="0" w:space="0" w:color="auto"/>
                                        <w:left w:val="none" w:sz="0" w:space="0" w:color="auto"/>
                                        <w:bottom w:val="none" w:sz="0" w:space="0" w:color="auto"/>
                                        <w:right w:val="none" w:sz="0" w:space="0" w:color="auto"/>
                                      </w:divBdr>
                                      <w:divsChild>
                                        <w:div w:id="186406515">
                                          <w:marLeft w:val="0"/>
                                          <w:marRight w:val="0"/>
                                          <w:marTop w:val="0"/>
                                          <w:marBottom w:val="0"/>
                                          <w:divBdr>
                                            <w:top w:val="none" w:sz="0" w:space="0" w:color="auto"/>
                                            <w:left w:val="none" w:sz="0" w:space="0" w:color="auto"/>
                                            <w:bottom w:val="none" w:sz="0" w:space="0" w:color="auto"/>
                                            <w:right w:val="none" w:sz="0" w:space="0" w:color="auto"/>
                                          </w:divBdr>
                                          <w:divsChild>
                                            <w:div w:id="15351943">
                                              <w:marLeft w:val="0"/>
                                              <w:marRight w:val="0"/>
                                              <w:marTop w:val="0"/>
                                              <w:marBottom w:val="0"/>
                                              <w:divBdr>
                                                <w:top w:val="none" w:sz="0" w:space="0" w:color="auto"/>
                                                <w:left w:val="none" w:sz="0" w:space="0" w:color="auto"/>
                                                <w:bottom w:val="none" w:sz="0" w:space="0" w:color="auto"/>
                                                <w:right w:val="none" w:sz="0" w:space="0" w:color="auto"/>
                                              </w:divBdr>
                                              <w:divsChild>
                                                <w:div w:id="6106112">
                                                  <w:marLeft w:val="0"/>
                                                  <w:marRight w:val="0"/>
                                                  <w:marTop w:val="0"/>
                                                  <w:marBottom w:val="0"/>
                                                  <w:divBdr>
                                                    <w:top w:val="none" w:sz="0" w:space="0" w:color="auto"/>
                                                    <w:left w:val="none" w:sz="0" w:space="0" w:color="auto"/>
                                                    <w:bottom w:val="none" w:sz="0" w:space="0" w:color="auto"/>
                                                    <w:right w:val="none" w:sz="0" w:space="0" w:color="auto"/>
                                                  </w:divBdr>
                                                  <w:divsChild>
                                                    <w:div w:id="1418749959">
                                                      <w:marLeft w:val="0"/>
                                                      <w:marRight w:val="0"/>
                                                      <w:marTop w:val="0"/>
                                                      <w:marBottom w:val="0"/>
                                                      <w:divBdr>
                                                        <w:top w:val="none" w:sz="0" w:space="0" w:color="auto"/>
                                                        <w:left w:val="none" w:sz="0" w:space="0" w:color="auto"/>
                                                        <w:bottom w:val="none" w:sz="0" w:space="0" w:color="auto"/>
                                                        <w:right w:val="none" w:sz="0" w:space="0" w:color="auto"/>
                                                      </w:divBdr>
                                                      <w:divsChild>
                                                        <w:div w:id="711612461">
                                                          <w:marLeft w:val="0"/>
                                                          <w:marRight w:val="0"/>
                                                          <w:marTop w:val="0"/>
                                                          <w:marBottom w:val="0"/>
                                                          <w:divBdr>
                                                            <w:top w:val="none" w:sz="0" w:space="0" w:color="auto"/>
                                                            <w:left w:val="none" w:sz="0" w:space="0" w:color="auto"/>
                                                            <w:bottom w:val="none" w:sz="0" w:space="0" w:color="auto"/>
                                                            <w:right w:val="none" w:sz="0" w:space="0" w:color="auto"/>
                                                          </w:divBdr>
                                                          <w:divsChild>
                                                            <w:div w:id="143087236">
                                                              <w:marLeft w:val="0"/>
                                                              <w:marRight w:val="0"/>
                                                              <w:marTop w:val="0"/>
                                                              <w:marBottom w:val="0"/>
                                                              <w:divBdr>
                                                                <w:top w:val="none" w:sz="0" w:space="0" w:color="auto"/>
                                                                <w:left w:val="none" w:sz="0" w:space="0" w:color="auto"/>
                                                                <w:bottom w:val="none" w:sz="0" w:space="0" w:color="auto"/>
                                                                <w:right w:val="none" w:sz="0" w:space="0" w:color="auto"/>
                                                              </w:divBdr>
                                                              <w:divsChild>
                                                                <w:div w:id="1753895638">
                                                                  <w:marLeft w:val="0"/>
                                                                  <w:marRight w:val="0"/>
                                                                  <w:marTop w:val="0"/>
                                                                  <w:marBottom w:val="0"/>
                                                                  <w:divBdr>
                                                                    <w:top w:val="none" w:sz="0" w:space="0" w:color="auto"/>
                                                                    <w:left w:val="none" w:sz="0" w:space="0" w:color="auto"/>
                                                                    <w:bottom w:val="none" w:sz="0" w:space="0" w:color="auto"/>
                                                                    <w:right w:val="none" w:sz="0" w:space="0" w:color="auto"/>
                                                                  </w:divBdr>
                                                                  <w:divsChild>
                                                                    <w:div w:id="1597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4233779">
      <w:bodyDiv w:val="1"/>
      <w:marLeft w:val="0"/>
      <w:marRight w:val="0"/>
      <w:marTop w:val="0"/>
      <w:marBottom w:val="0"/>
      <w:divBdr>
        <w:top w:val="none" w:sz="0" w:space="0" w:color="auto"/>
        <w:left w:val="none" w:sz="0" w:space="0" w:color="auto"/>
        <w:bottom w:val="none" w:sz="0" w:space="0" w:color="auto"/>
        <w:right w:val="none" w:sz="0" w:space="0" w:color="auto"/>
      </w:divBdr>
    </w:div>
    <w:div w:id="19345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84644FAB1475D8E6C301D9602E378"/>
        <w:category>
          <w:name w:val="Allmänt"/>
          <w:gallery w:val="placeholder"/>
        </w:category>
        <w:types>
          <w:type w:val="bbPlcHdr"/>
        </w:types>
        <w:behaviors>
          <w:behavior w:val="content"/>
        </w:behaviors>
        <w:guid w:val="{CA1ECBFE-EB98-4364-8C33-5B9DF7680E5F}"/>
      </w:docPartPr>
      <w:docPartBody>
        <w:p w:rsidR="00C93631" w:rsidRDefault="00C93631">
          <w:pPr>
            <w:pStyle w:val="99E84644FAB1475D8E6C301D9602E378"/>
          </w:pPr>
          <w:r w:rsidRPr="00F222D5">
            <w:rPr>
              <w:rStyle w:val="Platshllartext"/>
            </w:rPr>
            <w:t>Klicka här för att ange text.</w:t>
          </w:r>
        </w:p>
      </w:docPartBody>
    </w:docPart>
    <w:docPart>
      <w:docPartPr>
        <w:name w:val="FB7DD91C42A34C138B8122C800FE408B"/>
        <w:category>
          <w:name w:val="Allmänt"/>
          <w:gallery w:val="placeholder"/>
        </w:category>
        <w:types>
          <w:type w:val="bbPlcHdr"/>
        </w:types>
        <w:behaviors>
          <w:behavior w:val="content"/>
        </w:behaviors>
        <w:guid w:val="{DCB13ADE-2C3A-457D-B0A1-CAF63430249A}"/>
      </w:docPartPr>
      <w:docPartBody>
        <w:p w:rsidR="00C93631" w:rsidRDefault="00C93631">
          <w:pPr>
            <w:pStyle w:val="FB7DD91C42A34C138B8122C800FE408B"/>
          </w:pPr>
          <w:r w:rsidRPr="00F222D5">
            <w:rPr>
              <w:rStyle w:val="Platshllartext"/>
            </w:rPr>
            <w:t>Klicka här för att ange text.</w:t>
          </w:r>
        </w:p>
      </w:docPartBody>
    </w:docPart>
    <w:docPart>
      <w:docPartPr>
        <w:name w:val="E6DE5D5A5AD444848E7265D430DDC207"/>
        <w:category>
          <w:name w:val="Allmänt"/>
          <w:gallery w:val="placeholder"/>
        </w:category>
        <w:types>
          <w:type w:val="bbPlcHdr"/>
        </w:types>
        <w:behaviors>
          <w:behavior w:val="content"/>
        </w:behaviors>
        <w:guid w:val="{0C7258C3-1632-412B-9FA4-72652789C0DA}"/>
      </w:docPartPr>
      <w:docPartBody>
        <w:p w:rsidR="00C93631" w:rsidRDefault="00C93631">
          <w:pPr>
            <w:pStyle w:val="E6DE5D5A5AD444848E7265D430DDC207"/>
          </w:pPr>
          <w:r w:rsidRPr="00785EDA">
            <w:rPr>
              <w:rStyle w:val="Platshllartext"/>
              <w:i/>
            </w:rPr>
            <w:t>Vilka handlingar kommer du bifoga alternativt lämna innan deadline? Du måste inte lämna något mer än tjänsteskrivelsen. Om något är en handling som ligger på webben, lägg länk här.</w:t>
          </w:r>
        </w:p>
      </w:docPartBody>
    </w:docPart>
    <w:docPart>
      <w:docPartPr>
        <w:name w:val="7F825D14C42F458CB26CC11FFF2189B6"/>
        <w:category>
          <w:name w:val="Allmänt"/>
          <w:gallery w:val="placeholder"/>
        </w:category>
        <w:types>
          <w:type w:val="bbPlcHdr"/>
        </w:types>
        <w:behaviors>
          <w:behavior w:val="content"/>
        </w:behaviors>
        <w:guid w:val="{15F80E8D-9388-4DFD-9D9C-33505AD47CA7}"/>
      </w:docPartPr>
      <w:docPartBody>
        <w:p w:rsidR="00C93631" w:rsidRDefault="00C93631">
          <w:pPr>
            <w:pStyle w:val="7F825D14C42F458CB26CC11FFF2189B6"/>
          </w:pPr>
          <w:r w:rsidRPr="00785EDA">
            <w:rPr>
              <w:rStyle w:val="Platshllartext"/>
              <w:i/>
            </w:rPr>
            <w:t>Vilka ska få beslutet? Ta med t.ex. e-postadress som remissvar ska skickas till. Skriv med dig själv om du vill få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31"/>
    <w:rsid w:val="000357F6"/>
    <w:rsid w:val="0015144E"/>
    <w:rsid w:val="00337341"/>
    <w:rsid w:val="00404269"/>
    <w:rsid w:val="007357DD"/>
    <w:rsid w:val="00787E1A"/>
    <w:rsid w:val="00C132CD"/>
    <w:rsid w:val="00C93631"/>
    <w:rsid w:val="00FD1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99E84644FAB1475D8E6C301D9602E378">
    <w:name w:val="99E84644FAB1475D8E6C301D9602E378"/>
  </w:style>
  <w:style w:type="paragraph" w:customStyle="1" w:styleId="FB7DD91C42A34C138B8122C800FE408B">
    <w:name w:val="FB7DD91C42A34C138B8122C800FE408B"/>
  </w:style>
  <w:style w:type="paragraph" w:customStyle="1" w:styleId="17C2FC8629AF4F8DBE54C5B8E75E5947">
    <w:name w:val="17C2FC8629AF4F8DBE54C5B8E75E5947"/>
  </w:style>
  <w:style w:type="paragraph" w:customStyle="1" w:styleId="6AB31B66F1944875BAB06FF63E54B803">
    <w:name w:val="6AB31B66F1944875BAB06FF63E54B803"/>
  </w:style>
  <w:style w:type="paragraph" w:customStyle="1" w:styleId="26869385C67F4709A9AD292AB463613B">
    <w:name w:val="26869385C67F4709A9AD292AB463613B"/>
  </w:style>
  <w:style w:type="paragraph" w:customStyle="1" w:styleId="D928B813DE634E9C8113C8971C1B0B8D">
    <w:name w:val="D928B813DE634E9C8113C8971C1B0B8D"/>
  </w:style>
  <w:style w:type="paragraph" w:customStyle="1" w:styleId="E6DE5D5A5AD444848E7265D430DDC207">
    <w:name w:val="E6DE5D5A5AD444848E7265D430DDC207"/>
  </w:style>
  <w:style w:type="paragraph" w:customStyle="1" w:styleId="7F825D14C42F458CB26CC11FFF2189B6">
    <w:name w:val="7F825D14C42F458CB26CC11FFF218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Östhammar Kommun">
      <a:dk1>
        <a:sysClr val="windowText" lastClr="000000"/>
      </a:dk1>
      <a:lt1>
        <a:sysClr val="window" lastClr="FFFFFF"/>
      </a:lt1>
      <a:dk2>
        <a:srgbClr val="44546A"/>
      </a:dk2>
      <a:lt2>
        <a:srgbClr val="E7E6E6"/>
      </a:lt2>
      <a:accent1>
        <a:srgbClr val="E2001A"/>
      </a:accent1>
      <a:accent2>
        <a:srgbClr val="FAAF3F"/>
      </a:accent2>
      <a:accent3>
        <a:srgbClr val="A6B340"/>
      </a:accent3>
      <a:accent4>
        <a:srgbClr val="D77540"/>
      </a:accent4>
      <a:accent5>
        <a:srgbClr val="719E8B"/>
      </a:accent5>
      <a:accent6>
        <a:srgbClr val="E0CC39"/>
      </a:accent6>
      <a:hlink>
        <a:srgbClr val="0563C1"/>
      </a:hlink>
      <a:folHlink>
        <a:srgbClr val="954F72"/>
      </a:folHlink>
    </a:clrScheme>
    <a:fontScheme name="Östhammar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955B-653E-4279-8EF2-28E9D85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9758</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Kunushevci, Fitim</dc:creator>
  <cp:keywords/>
  <dc:description/>
  <cp:lastModifiedBy>Kraft, Birgitta</cp:lastModifiedBy>
  <cp:revision>3</cp:revision>
  <dcterms:created xsi:type="dcterms:W3CDTF">2020-10-02T08:15:00Z</dcterms:created>
  <dcterms:modified xsi:type="dcterms:W3CDTF">2020-10-26T08:35:00Z</dcterms:modified>
</cp:coreProperties>
</file>