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785EDA" w:rsidTr="005A77DC">
        <w:tc>
          <w:tcPr>
            <w:tcW w:w="4395" w:type="dxa"/>
            <w:vAlign w:val="center"/>
          </w:tcPr>
          <w:p w:rsidR="00785EDA" w:rsidRPr="00785EDA" w:rsidRDefault="00785EDA" w:rsidP="003A49C8">
            <w:pPr>
              <w:pStyle w:val="Rubrik3"/>
            </w:pPr>
          </w:p>
        </w:tc>
        <w:tc>
          <w:tcPr>
            <w:tcW w:w="5244" w:type="dxa"/>
            <w:vAlign w:val="center"/>
          </w:tcPr>
          <w:p w:rsidR="00785EDA" w:rsidRDefault="00785EDA" w:rsidP="003A49C8"/>
        </w:tc>
      </w:tr>
      <w:tr w:rsidR="00785EDA" w:rsidTr="005A77DC">
        <w:tc>
          <w:tcPr>
            <w:tcW w:w="4395" w:type="dxa"/>
            <w:vAlign w:val="center"/>
          </w:tcPr>
          <w:p w:rsidR="00785EDA" w:rsidRDefault="00785EDA" w:rsidP="003A49C8">
            <w:pPr>
              <w:pStyle w:val="Rubrik3"/>
            </w:pPr>
          </w:p>
        </w:tc>
        <w:tc>
          <w:tcPr>
            <w:tcW w:w="5244" w:type="dxa"/>
            <w:vAlign w:val="center"/>
          </w:tcPr>
          <w:p w:rsidR="00785EDA" w:rsidRDefault="00785EDA" w:rsidP="003A49C8"/>
        </w:tc>
      </w:tr>
      <w:tr w:rsidR="00785EDA" w:rsidTr="005A77DC">
        <w:tc>
          <w:tcPr>
            <w:tcW w:w="4395" w:type="dxa"/>
            <w:vAlign w:val="center"/>
          </w:tcPr>
          <w:p w:rsidR="00785EDA" w:rsidRDefault="00785EDA" w:rsidP="003A49C8">
            <w:pPr>
              <w:pStyle w:val="Rubrik3"/>
            </w:pPr>
          </w:p>
        </w:tc>
        <w:tc>
          <w:tcPr>
            <w:tcW w:w="5244" w:type="dxa"/>
            <w:vAlign w:val="center"/>
          </w:tcPr>
          <w:p w:rsidR="00785EDA" w:rsidRDefault="00785EDA" w:rsidP="003A49C8"/>
        </w:tc>
      </w:tr>
    </w:tbl>
    <w:p w:rsidR="00785EDA" w:rsidRDefault="00785EDA" w:rsidP="008756C9">
      <w:pPr>
        <w:pStyle w:val="Rubrik2"/>
      </w:pPr>
    </w:p>
    <w:p w:rsidR="00A132FD" w:rsidRDefault="00A132FD" w:rsidP="00A132FD">
      <w:pPr>
        <w:pStyle w:val="Rubrik1"/>
      </w:pPr>
      <w:r>
        <w:t xml:space="preserve">Bemannings- och </w:t>
      </w:r>
      <w:proofErr w:type="spellStart"/>
      <w:r>
        <w:t>förhandlingsprinciper</w:t>
      </w:r>
      <w:proofErr w:type="spellEnd"/>
      <w:r>
        <w:t xml:space="preserve"> i samband med omorganisation 2020</w:t>
      </w:r>
    </w:p>
    <w:p w:rsidR="00785EDA" w:rsidRPr="00785EDA" w:rsidRDefault="00785EDA" w:rsidP="00785EDA">
      <w:pPr>
        <w:pStyle w:val="Rubrik1"/>
      </w:pPr>
    </w:p>
    <w:p w:rsidR="008756C9" w:rsidRDefault="008756C9" w:rsidP="008756C9">
      <w:pPr>
        <w:pStyle w:val="Rubrik2"/>
      </w:pPr>
      <w:r>
        <w:t>Förslag till beslut</w:t>
      </w:r>
    </w:p>
    <w:p w:rsidR="00A132FD" w:rsidRPr="00F67A87" w:rsidRDefault="00A132FD" w:rsidP="00A132FD">
      <w:r>
        <w:t xml:space="preserve">Dessa </w:t>
      </w:r>
      <w:proofErr w:type="spellStart"/>
      <w:r>
        <w:t>förhandlingsprinciper</w:t>
      </w:r>
      <w:proofErr w:type="spellEnd"/>
      <w:r>
        <w:t xml:space="preserve"> följer och utgår ifrån MBL och Östhammars kommuns samverkansavtal. </w:t>
      </w:r>
    </w:p>
    <w:p w:rsidR="00A132FD" w:rsidRPr="00F67A87" w:rsidRDefault="00A132FD" w:rsidP="00A132FD">
      <w:pPr>
        <w:pStyle w:val="Rubrik2"/>
      </w:pPr>
      <w:r w:rsidRPr="00F67A87">
        <w:t>Medarbetarfallet</w:t>
      </w:r>
    </w:p>
    <w:p w:rsidR="00A132FD" w:rsidRDefault="00A132FD" w:rsidP="00A132FD">
      <w:r>
        <w:t>En viktigare förändring för medarbetare ska förhandlas. (MBL § 11)</w:t>
      </w:r>
    </w:p>
    <w:p w:rsidR="00A132FD" w:rsidRDefault="00A132FD" w:rsidP="00A132FD"/>
    <w:p w:rsidR="00A132FD" w:rsidRDefault="00A132FD" w:rsidP="00A132FD">
      <w:r>
        <w:t>Som viktigare förändringar betraktas:</w:t>
      </w:r>
    </w:p>
    <w:p w:rsidR="00A132FD" w:rsidRPr="009D2683" w:rsidRDefault="00A132FD" w:rsidP="00A132FD">
      <w:pPr>
        <w:pStyle w:val="Liststycke"/>
        <w:numPr>
          <w:ilvl w:val="0"/>
          <w:numId w:val="18"/>
        </w:numPr>
        <w:spacing w:after="200" w:line="276" w:lineRule="auto"/>
      </w:pPr>
      <w:r>
        <w:rPr>
          <w:rFonts w:cs="Times New Roman"/>
        </w:rPr>
        <w:t xml:space="preserve">Ny organisatorisk tillhörighet som följer av att uppdraget som medarbetaren har förflyttats organisatoriskt. </w:t>
      </w:r>
    </w:p>
    <w:p w:rsidR="00A132FD" w:rsidRPr="009D2683" w:rsidRDefault="00A132FD" w:rsidP="00A132FD">
      <w:pPr>
        <w:pStyle w:val="Liststycke"/>
        <w:numPr>
          <w:ilvl w:val="0"/>
          <w:numId w:val="18"/>
        </w:numPr>
        <w:spacing w:after="200" w:line="276" w:lineRule="auto"/>
      </w:pPr>
      <w:r>
        <w:rPr>
          <w:rFonts w:cs="Times New Roman"/>
        </w:rPr>
        <w:t xml:space="preserve">Medarbetarens uppdrags innehåll förändras till en </w:t>
      </w:r>
      <w:r w:rsidRPr="006F59EB">
        <w:rPr>
          <w:rFonts w:cs="Times New Roman"/>
          <w:i/>
        </w:rPr>
        <w:t>mer omfattande del</w:t>
      </w:r>
      <w:r>
        <w:rPr>
          <w:rFonts w:cs="Times New Roman"/>
        </w:rPr>
        <w:t xml:space="preserve">, men inom ramen för anställningen. </w:t>
      </w:r>
    </w:p>
    <w:p w:rsidR="00A132FD" w:rsidRPr="00F67A87" w:rsidRDefault="00A132FD" w:rsidP="00A132FD">
      <w:pPr>
        <w:pStyle w:val="Liststycke"/>
        <w:numPr>
          <w:ilvl w:val="0"/>
          <w:numId w:val="18"/>
        </w:numPr>
        <w:spacing w:after="200" w:line="276" w:lineRule="auto"/>
      </w:pPr>
      <w:r>
        <w:rPr>
          <w:rFonts w:cs="Times New Roman"/>
        </w:rPr>
        <w:t xml:space="preserve">Medarbetarens uppdrags innehåll förändras </w:t>
      </w:r>
      <w:r w:rsidRPr="006F59EB">
        <w:rPr>
          <w:rFonts w:cs="Times New Roman"/>
          <w:i/>
        </w:rPr>
        <w:t>väsentligt</w:t>
      </w:r>
      <w:r>
        <w:rPr>
          <w:rFonts w:cs="Times New Roman"/>
        </w:rPr>
        <w:t xml:space="preserve">. </w:t>
      </w:r>
    </w:p>
    <w:p w:rsidR="00A132FD" w:rsidRDefault="00A132FD" w:rsidP="00A132FD">
      <w:pPr>
        <w:pStyle w:val="Fotnotstext"/>
        <w:ind w:left="360"/>
        <w:rPr>
          <w:rFonts w:cs="Times New Roman"/>
        </w:rPr>
      </w:pPr>
      <w:r w:rsidRPr="00E15889">
        <w:rPr>
          <w:rFonts w:cs="Times New Roman"/>
        </w:rPr>
        <w:t xml:space="preserve">En </w:t>
      </w:r>
      <w:r w:rsidRPr="00E15889">
        <w:rPr>
          <w:rFonts w:cs="Times New Roman"/>
          <w:i/>
        </w:rPr>
        <w:t>mer omfattande del</w:t>
      </w:r>
      <w:r w:rsidRPr="00E15889">
        <w:rPr>
          <w:rFonts w:cs="Times New Roman"/>
        </w:rPr>
        <w:t xml:space="preserve"> innebär att medarbetarens uppdrag förändras till större del än 50 %, men att grunduppdraget förblir detsamma. Förändringen </w:t>
      </w:r>
      <w:r>
        <w:rPr>
          <w:rFonts w:cs="Times New Roman"/>
        </w:rPr>
        <w:t>kan medföra en mindre förändring i befattningsbenämning</w:t>
      </w:r>
      <w:r w:rsidRPr="00E15889">
        <w:rPr>
          <w:rFonts w:cs="Times New Roman"/>
        </w:rPr>
        <w:t>. Förändringen ska vara större än vad som normalt skulle ha förekommit i samma uppdrag i löpande verksamhet – om en liknande förändring skulle ha förekommit i löpande verksamhet och då inte betraktats som viktigare förändring, ska det inte heller betraktas som viktigare förändring i samband med organisationsförändringen.</w:t>
      </w:r>
    </w:p>
    <w:p w:rsidR="00A132FD" w:rsidRDefault="00A132FD" w:rsidP="00A132FD">
      <w:pPr>
        <w:pStyle w:val="Fotnotstext"/>
        <w:ind w:left="360"/>
      </w:pPr>
      <w:r>
        <w:rPr>
          <w:rFonts w:cs="Times New Roman"/>
        </w:rPr>
        <w:t xml:space="preserve">Med </w:t>
      </w:r>
      <w:r w:rsidRPr="006F59EB">
        <w:rPr>
          <w:rFonts w:cs="Times New Roman"/>
          <w:i/>
        </w:rPr>
        <w:t>väsentlig</w:t>
      </w:r>
      <w:r>
        <w:rPr>
          <w:rFonts w:cs="Times New Roman"/>
        </w:rPr>
        <w:t xml:space="preserve"> förändring avser förändringar som normalt innebär en förändring i befattningsbenämning som inte är att betrakta som mindre. Ett typexempel på sådan förändring är att chefsuppdrag förändras till att inte längre innehålla chefsansvar. </w:t>
      </w:r>
    </w:p>
    <w:p w:rsidR="00A132FD" w:rsidRPr="00F67A87" w:rsidRDefault="00A132FD" w:rsidP="00A132FD"/>
    <w:p w:rsidR="00A132FD" w:rsidRDefault="00A132FD" w:rsidP="00A132FD">
      <w:r>
        <w:t xml:space="preserve">Som viktigare förändring för medarbetare betraktas </w:t>
      </w:r>
      <w:r w:rsidRPr="00F67A87">
        <w:rPr>
          <w:b/>
        </w:rPr>
        <w:t>inte</w:t>
      </w:r>
      <w:r>
        <w:t>:</w:t>
      </w:r>
    </w:p>
    <w:p w:rsidR="00A132FD" w:rsidRDefault="00A132FD" w:rsidP="00A132FD">
      <w:pPr>
        <w:pStyle w:val="Liststycke"/>
        <w:numPr>
          <w:ilvl w:val="0"/>
          <w:numId w:val="18"/>
        </w:numPr>
        <w:spacing w:after="200" w:line="276" w:lineRule="auto"/>
        <w:rPr>
          <w:rFonts w:cs="Times New Roman"/>
        </w:rPr>
      </w:pPr>
      <w:r w:rsidRPr="00F67A87">
        <w:rPr>
          <w:rFonts w:cs="Times New Roman"/>
        </w:rPr>
        <w:t>Ny organisatorisk tillhörighet som följer av att medarbetaren sökt eller anmält intresse för tjänsten eller uppdraget</w:t>
      </w:r>
      <w:r>
        <w:rPr>
          <w:rFonts w:cs="Times New Roman"/>
        </w:rPr>
        <w:t>.</w:t>
      </w:r>
    </w:p>
    <w:p w:rsidR="00EF2ACE" w:rsidRDefault="00A132FD" w:rsidP="00A132FD">
      <w:pPr>
        <w:pStyle w:val="Liststycke"/>
        <w:numPr>
          <w:ilvl w:val="0"/>
          <w:numId w:val="18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Att en befintlig enhet eller annat organisatoriskt samm</w:t>
      </w:r>
      <w:r w:rsidR="00EF2ACE">
        <w:rPr>
          <w:rFonts w:cs="Times New Roman"/>
        </w:rPr>
        <w:t>anhang som medarbetaren tillhör</w:t>
      </w:r>
    </w:p>
    <w:p w:rsidR="00EF2ACE" w:rsidRDefault="00A132FD" w:rsidP="00EF2ACE">
      <w:pPr>
        <w:pStyle w:val="Liststycke"/>
        <w:numPr>
          <w:ilvl w:val="1"/>
          <w:numId w:val="18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delas upp eller </w:t>
      </w:r>
    </w:p>
    <w:p w:rsidR="00EF2ACE" w:rsidRDefault="00A132FD" w:rsidP="00EF2ACE">
      <w:pPr>
        <w:pStyle w:val="Liststycke"/>
        <w:numPr>
          <w:ilvl w:val="1"/>
          <w:numId w:val="18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slås samman med</w:t>
      </w:r>
      <w:r w:rsidR="00EF2ACE">
        <w:rPr>
          <w:rFonts w:cs="Times New Roman"/>
        </w:rPr>
        <w:t xml:space="preserve"> eller </w:t>
      </w:r>
    </w:p>
    <w:p w:rsidR="00EF2ACE" w:rsidRDefault="00EF2ACE" w:rsidP="00EF2ACE">
      <w:pPr>
        <w:pStyle w:val="Liststycke"/>
        <w:numPr>
          <w:ilvl w:val="1"/>
          <w:numId w:val="18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>flyttas över till</w:t>
      </w:r>
      <w:r w:rsidR="00A132FD">
        <w:rPr>
          <w:rFonts w:cs="Times New Roman"/>
        </w:rPr>
        <w:t xml:space="preserve"> </w:t>
      </w:r>
    </w:p>
    <w:p w:rsidR="00A132FD" w:rsidRDefault="00A132FD" w:rsidP="00EF2ACE">
      <w:pPr>
        <w:pStyle w:val="Liststycke"/>
        <w:spacing w:after="200" w:line="276" w:lineRule="auto"/>
        <w:ind w:left="1080"/>
        <w:rPr>
          <w:rFonts w:cs="Times New Roman"/>
        </w:rPr>
      </w:pPr>
      <w:r>
        <w:rPr>
          <w:rFonts w:cs="Times New Roman"/>
        </w:rPr>
        <w:t>en annan enhet eller organisatoriskt sammanhang.</w:t>
      </w:r>
    </w:p>
    <w:p w:rsidR="00A132FD" w:rsidRDefault="00A132FD" w:rsidP="00A132FD">
      <w:pPr>
        <w:pStyle w:val="Liststycke"/>
        <w:numPr>
          <w:ilvl w:val="0"/>
          <w:numId w:val="18"/>
        </w:numPr>
        <w:spacing w:after="200" w:line="276" w:lineRule="auto"/>
        <w:rPr>
          <w:rFonts w:cs="Times New Roman"/>
        </w:rPr>
      </w:pPr>
      <w:r>
        <w:rPr>
          <w:rFonts w:cs="Times New Roman"/>
        </w:rPr>
        <w:t xml:space="preserve">Medarbetarens uppdrag förändras till en mindre omfattande del. </w:t>
      </w:r>
    </w:p>
    <w:p w:rsidR="00A132FD" w:rsidRPr="00F67A87" w:rsidRDefault="00A132FD" w:rsidP="00A132FD">
      <w:pPr>
        <w:pStyle w:val="Liststycke"/>
        <w:ind w:left="360"/>
        <w:rPr>
          <w:rFonts w:cs="Times New Roman"/>
        </w:rPr>
      </w:pPr>
    </w:p>
    <w:p w:rsidR="00A132FD" w:rsidRPr="00F67A87" w:rsidRDefault="00A132FD" w:rsidP="00A132FD">
      <w:pPr>
        <w:pStyle w:val="Rubrik2"/>
      </w:pPr>
      <w:r w:rsidRPr="00F67A87">
        <w:t xml:space="preserve">Verksamhetsfallet </w:t>
      </w:r>
    </w:p>
    <w:p w:rsidR="00A132FD" w:rsidRDefault="00A132FD" w:rsidP="00A132FD">
      <w:r>
        <w:t>En viktigare förändring för verksamheten ska förhandlas. (MBL § 11)</w:t>
      </w:r>
    </w:p>
    <w:p w:rsidR="00A132FD" w:rsidRDefault="00A132FD" w:rsidP="00A132FD"/>
    <w:p w:rsidR="00A132FD" w:rsidRDefault="00A132FD" w:rsidP="00A132FD">
      <w:r>
        <w:t>Som viktigare förändring för verksamheten betraktas:</w:t>
      </w:r>
    </w:p>
    <w:p w:rsidR="00A132FD" w:rsidRPr="00271196" w:rsidRDefault="00A132FD" w:rsidP="00A132FD">
      <w:pPr>
        <w:pStyle w:val="Liststycke"/>
        <w:numPr>
          <w:ilvl w:val="0"/>
          <w:numId w:val="18"/>
        </w:numPr>
        <w:spacing w:after="200" w:line="276" w:lineRule="auto"/>
      </w:pPr>
      <w:r>
        <w:rPr>
          <w:rFonts w:cs="Times New Roman"/>
        </w:rPr>
        <w:t xml:space="preserve">Ny organisation. Här avses formen för organisationen, ej medarbetares placering i den nya organisationen. </w:t>
      </w:r>
    </w:p>
    <w:p w:rsidR="00A132FD" w:rsidRPr="00271196" w:rsidRDefault="00A132FD" w:rsidP="00A132FD">
      <w:pPr>
        <w:pStyle w:val="Liststycke"/>
        <w:numPr>
          <w:ilvl w:val="0"/>
          <w:numId w:val="18"/>
        </w:numPr>
        <w:spacing w:after="200" w:line="276" w:lineRule="auto"/>
      </w:pPr>
      <w:r>
        <w:rPr>
          <w:rFonts w:cs="Times New Roman"/>
        </w:rPr>
        <w:t xml:space="preserve">Chefstillsättning. Sedvanlig process för chefstillsättning tillämpas. </w:t>
      </w:r>
    </w:p>
    <w:p w:rsidR="00A132FD" w:rsidRPr="00E15889" w:rsidRDefault="00A132FD" w:rsidP="00A132FD"/>
    <w:p w:rsidR="00A132FD" w:rsidRDefault="00A132FD" w:rsidP="00A132FD">
      <w:pPr>
        <w:pStyle w:val="Rubrik2"/>
      </w:pPr>
      <w:r>
        <w:t xml:space="preserve">Konsekvenser av principer ovan i samband med ny organisation för </w:t>
      </w:r>
      <w:r w:rsidR="008A18B7">
        <w:t>Östhammars kommun</w:t>
      </w:r>
    </w:p>
    <w:p w:rsidR="00A132FD" w:rsidRDefault="00A132FD" w:rsidP="00A132F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2"/>
        <w:gridCol w:w="4665"/>
        <w:gridCol w:w="1273"/>
      </w:tblGrid>
      <w:tr w:rsidR="00A132FD" w:rsidTr="00CC3EDF">
        <w:tc>
          <w:tcPr>
            <w:tcW w:w="3161" w:type="dxa"/>
          </w:tcPr>
          <w:p w:rsidR="00A132FD" w:rsidRPr="0043534D" w:rsidRDefault="00A132FD" w:rsidP="00CC3EDF">
            <w:pPr>
              <w:rPr>
                <w:b/>
              </w:rPr>
            </w:pPr>
            <w:r w:rsidRPr="0043534D">
              <w:rPr>
                <w:b/>
              </w:rPr>
              <w:t>Sakfråga</w:t>
            </w:r>
          </w:p>
        </w:tc>
        <w:tc>
          <w:tcPr>
            <w:tcW w:w="4744" w:type="dxa"/>
          </w:tcPr>
          <w:p w:rsidR="00A132FD" w:rsidRPr="0043534D" w:rsidRDefault="00A132FD" w:rsidP="00CC3EDF">
            <w:pPr>
              <w:rPr>
                <w:b/>
              </w:rPr>
            </w:pPr>
            <w:r w:rsidRPr="0043534D">
              <w:rPr>
                <w:b/>
              </w:rPr>
              <w:t>Förhandlingsform</w:t>
            </w:r>
          </w:p>
        </w:tc>
        <w:tc>
          <w:tcPr>
            <w:tcW w:w="1275" w:type="dxa"/>
          </w:tcPr>
          <w:p w:rsidR="00A132FD" w:rsidRPr="0043534D" w:rsidRDefault="00A132FD" w:rsidP="00CC3EDF">
            <w:pPr>
              <w:rPr>
                <w:b/>
              </w:rPr>
            </w:pPr>
            <w:proofErr w:type="spellStart"/>
            <w:r>
              <w:rPr>
                <w:b/>
              </w:rPr>
              <w:t>Principnr</w:t>
            </w:r>
            <w:proofErr w:type="spellEnd"/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>Förslag till ny organisation</w:t>
            </w:r>
          </w:p>
        </w:tc>
        <w:tc>
          <w:tcPr>
            <w:tcW w:w="4744" w:type="dxa"/>
          </w:tcPr>
          <w:p w:rsidR="00A132FD" w:rsidRDefault="00A132FD" w:rsidP="00CC3EDF">
            <w:r>
              <w:t>Samverkan (MBL § 11).</w:t>
            </w:r>
          </w:p>
          <w:p w:rsidR="00A132FD" w:rsidRDefault="00A132FD" w:rsidP="00CC3EDF">
            <w:r>
              <w:t xml:space="preserve">Samverkansmöte. </w:t>
            </w:r>
          </w:p>
        </w:tc>
        <w:tc>
          <w:tcPr>
            <w:tcW w:w="1275" w:type="dxa"/>
          </w:tcPr>
          <w:p w:rsidR="00A132FD" w:rsidRDefault="00A132FD" w:rsidP="00CC3EDF">
            <w:r>
              <w:t>7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>Nytillsättning av chefstjänster:</w:t>
            </w:r>
          </w:p>
          <w:p w:rsidR="00A132FD" w:rsidRDefault="00A132FD" w:rsidP="00CC3EDF">
            <w:r>
              <w:t xml:space="preserve">Kravprofil, rekrytering, tillsättning. </w:t>
            </w:r>
          </w:p>
        </w:tc>
        <w:tc>
          <w:tcPr>
            <w:tcW w:w="4744" w:type="dxa"/>
          </w:tcPr>
          <w:p w:rsidR="00A132FD" w:rsidRDefault="00A132FD" w:rsidP="00CC3EDF">
            <w:r>
              <w:t>Samverkan enligt sedvanlig rekryteringsrutin (MBL § 11).</w:t>
            </w:r>
          </w:p>
          <w:p w:rsidR="00A132FD" w:rsidRDefault="00A132FD" w:rsidP="00CC3EDF">
            <w:r>
              <w:t xml:space="preserve">Möte eller motsvarande i särskild ordning. </w:t>
            </w:r>
          </w:p>
        </w:tc>
        <w:tc>
          <w:tcPr>
            <w:tcW w:w="1275" w:type="dxa"/>
          </w:tcPr>
          <w:p w:rsidR="00A132FD" w:rsidRDefault="00A132FD" w:rsidP="00CC3EDF">
            <w:r>
              <w:t>8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>Förflyttning av medarbetare utan större förändringar av uppdragets innehåll</w:t>
            </w:r>
          </w:p>
        </w:tc>
        <w:tc>
          <w:tcPr>
            <w:tcW w:w="4744" w:type="dxa"/>
          </w:tcPr>
          <w:p w:rsidR="00A132FD" w:rsidRDefault="00A132FD" w:rsidP="00CC3EDF">
            <w:r>
              <w:t>MBL § 11 med berörd facklig organisation.</w:t>
            </w:r>
          </w:p>
          <w:p w:rsidR="00A132FD" w:rsidRDefault="00A132FD" w:rsidP="00CC3EDF">
            <w:r>
              <w:t>Möte eller motsvarande i särskild ordning.</w:t>
            </w:r>
          </w:p>
        </w:tc>
        <w:tc>
          <w:tcPr>
            <w:tcW w:w="1275" w:type="dxa"/>
          </w:tcPr>
          <w:p w:rsidR="00A132FD" w:rsidRDefault="00A132FD" w:rsidP="00CC3EDF">
            <w:r>
              <w:t>1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>Förflyttning av medarbetare med större förändringar av uppdragets innehåll</w:t>
            </w:r>
          </w:p>
        </w:tc>
        <w:tc>
          <w:tcPr>
            <w:tcW w:w="4744" w:type="dxa"/>
          </w:tcPr>
          <w:p w:rsidR="00A132FD" w:rsidRDefault="00A132FD" w:rsidP="00CC3EDF">
            <w:r>
              <w:t>MBL § 11 med berörd facklig organisation.</w:t>
            </w:r>
          </w:p>
          <w:p w:rsidR="00A132FD" w:rsidRDefault="00A132FD" w:rsidP="00CC3EDF">
            <w:r>
              <w:t>Möte eller motsvarande i särskild ordning.</w:t>
            </w:r>
          </w:p>
        </w:tc>
        <w:tc>
          <w:tcPr>
            <w:tcW w:w="1275" w:type="dxa"/>
          </w:tcPr>
          <w:p w:rsidR="00A132FD" w:rsidRDefault="00A132FD" w:rsidP="00CC3EDF">
            <w:r>
              <w:t>2</w:t>
            </w:r>
          </w:p>
        </w:tc>
      </w:tr>
      <w:tr w:rsidR="00A132FD" w:rsidTr="00CC3EDF">
        <w:tc>
          <w:tcPr>
            <w:tcW w:w="3161" w:type="dxa"/>
            <w:tcBorders>
              <w:bottom w:val="single" w:sz="4" w:space="0" w:color="auto"/>
            </w:tcBorders>
          </w:tcPr>
          <w:p w:rsidR="00A132FD" w:rsidRDefault="00A132FD" w:rsidP="00CC3EDF">
            <w:r>
              <w:t xml:space="preserve">Mer väsentlig förändring av medarbetares uppdrag. 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:rsidR="00A132FD" w:rsidRDefault="00A132FD" w:rsidP="00CC3EDF">
            <w:r>
              <w:t>MBL § 11 med berörd facklig organisation,</w:t>
            </w:r>
          </w:p>
          <w:p w:rsidR="00A132FD" w:rsidRDefault="00A132FD" w:rsidP="00CC3EDF">
            <w:r>
              <w:t>Möte eller motsvarande i särskild ordning.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32FD" w:rsidRDefault="00A132FD" w:rsidP="00CC3EDF">
            <w:r>
              <w:t>3</w:t>
            </w:r>
          </w:p>
        </w:tc>
      </w:tr>
      <w:tr w:rsidR="00A132FD" w:rsidTr="00CC3EDF">
        <w:tc>
          <w:tcPr>
            <w:tcW w:w="3161" w:type="dxa"/>
            <w:shd w:val="clear" w:color="auto" w:fill="D9D9D9" w:themeFill="background1" w:themeFillShade="D9"/>
          </w:tcPr>
          <w:p w:rsidR="00A132FD" w:rsidRDefault="00A132FD" w:rsidP="00CC3EDF"/>
        </w:tc>
        <w:tc>
          <w:tcPr>
            <w:tcW w:w="4744" w:type="dxa"/>
            <w:shd w:val="clear" w:color="auto" w:fill="D9D9D9" w:themeFill="background1" w:themeFillShade="D9"/>
          </w:tcPr>
          <w:p w:rsidR="00A132FD" w:rsidRDefault="00A132FD" w:rsidP="00CC3EDF"/>
        </w:tc>
        <w:tc>
          <w:tcPr>
            <w:tcW w:w="1275" w:type="dxa"/>
            <w:shd w:val="clear" w:color="auto" w:fill="D9D9D9" w:themeFill="background1" w:themeFillShade="D9"/>
          </w:tcPr>
          <w:p w:rsidR="00A132FD" w:rsidRDefault="00A132FD" w:rsidP="00CC3EDF"/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 xml:space="preserve">Tillsättning av tjänster utan chefsuppdrag. </w:t>
            </w:r>
          </w:p>
        </w:tc>
        <w:tc>
          <w:tcPr>
            <w:tcW w:w="4744" w:type="dxa"/>
          </w:tcPr>
          <w:p w:rsidR="00A132FD" w:rsidRPr="0043534D" w:rsidRDefault="00A132FD" w:rsidP="00CC3EDF">
            <w:pPr>
              <w:rPr>
                <w:b/>
              </w:rPr>
            </w:pPr>
            <w:r w:rsidRPr="0043534D">
              <w:rPr>
                <w:b/>
              </w:rPr>
              <w:t>Ingen förhandling</w:t>
            </w:r>
          </w:p>
        </w:tc>
        <w:tc>
          <w:tcPr>
            <w:tcW w:w="1275" w:type="dxa"/>
          </w:tcPr>
          <w:p w:rsidR="00A132FD" w:rsidRDefault="00A132FD" w:rsidP="00CC3EDF">
            <w:r>
              <w:t>4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t xml:space="preserve">Uppdelning eller sammanslagning av enhet eller motsvarande. </w:t>
            </w:r>
          </w:p>
        </w:tc>
        <w:tc>
          <w:tcPr>
            <w:tcW w:w="4744" w:type="dxa"/>
          </w:tcPr>
          <w:p w:rsidR="00A132FD" w:rsidRPr="0043534D" w:rsidRDefault="00A132FD" w:rsidP="00CC3EDF">
            <w:r w:rsidRPr="0043534D">
              <w:rPr>
                <w:b/>
              </w:rPr>
              <w:t>Ingen förhandling</w:t>
            </w:r>
            <w:r>
              <w:rPr>
                <w:b/>
              </w:rPr>
              <w:t xml:space="preserve"> </w:t>
            </w:r>
            <w:r w:rsidRPr="0043534D">
              <w:t xml:space="preserve">på individnivå. </w:t>
            </w:r>
          </w:p>
          <w:p w:rsidR="00A132FD" w:rsidRDefault="00A132FD" w:rsidP="00CC3EDF">
            <w:r w:rsidRPr="0043534D">
              <w:t>Förslaget till organisation förhandlas enligt princip 7.</w:t>
            </w:r>
          </w:p>
        </w:tc>
        <w:tc>
          <w:tcPr>
            <w:tcW w:w="1275" w:type="dxa"/>
          </w:tcPr>
          <w:p w:rsidR="00A132FD" w:rsidRDefault="00A132FD" w:rsidP="00CC3EDF">
            <w:r>
              <w:t>5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>
            <w:r>
              <w:lastRenderedPageBreak/>
              <w:t xml:space="preserve">Mindre förändringar i medarbetares uppdrag. </w:t>
            </w:r>
          </w:p>
        </w:tc>
        <w:tc>
          <w:tcPr>
            <w:tcW w:w="4744" w:type="dxa"/>
          </w:tcPr>
          <w:p w:rsidR="00A132FD" w:rsidRDefault="00A132FD" w:rsidP="00CC3EDF">
            <w:r w:rsidRPr="0043534D">
              <w:rPr>
                <w:b/>
              </w:rPr>
              <w:t>Ingen förhandling</w:t>
            </w:r>
            <w:r>
              <w:t xml:space="preserve">. </w:t>
            </w:r>
          </w:p>
        </w:tc>
        <w:tc>
          <w:tcPr>
            <w:tcW w:w="1275" w:type="dxa"/>
          </w:tcPr>
          <w:p w:rsidR="00A132FD" w:rsidRDefault="00A132FD" w:rsidP="00CC3EDF">
            <w:r>
              <w:t>6</w:t>
            </w:r>
          </w:p>
        </w:tc>
      </w:tr>
      <w:tr w:rsidR="00A132FD" w:rsidTr="00CC3EDF">
        <w:tc>
          <w:tcPr>
            <w:tcW w:w="3161" w:type="dxa"/>
          </w:tcPr>
          <w:p w:rsidR="00A132FD" w:rsidRDefault="00A132FD" w:rsidP="00CC3EDF"/>
        </w:tc>
        <w:tc>
          <w:tcPr>
            <w:tcW w:w="4744" w:type="dxa"/>
          </w:tcPr>
          <w:p w:rsidR="00A132FD" w:rsidRDefault="00A132FD" w:rsidP="00CC3EDF"/>
        </w:tc>
        <w:tc>
          <w:tcPr>
            <w:tcW w:w="1275" w:type="dxa"/>
          </w:tcPr>
          <w:p w:rsidR="00A132FD" w:rsidRDefault="00A132FD" w:rsidP="00CC3EDF"/>
        </w:tc>
      </w:tr>
    </w:tbl>
    <w:p w:rsidR="00A132FD" w:rsidRPr="006F59EB" w:rsidRDefault="00A132FD" w:rsidP="00A132FD"/>
    <w:p w:rsidR="00C46F04" w:rsidRDefault="00C46F04" w:rsidP="003B4CC2"/>
    <w:sectPr w:rsidR="00C46F04" w:rsidSect="005A7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38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C0" w:rsidRDefault="004B63C0" w:rsidP="00ED6C6F">
      <w:r>
        <w:separator/>
      </w:r>
    </w:p>
    <w:p w:rsidR="004B63C0" w:rsidRDefault="004B63C0"/>
  </w:endnote>
  <w:endnote w:type="continuationSeparator" w:id="0">
    <w:p w:rsidR="004B63C0" w:rsidRDefault="004B63C0" w:rsidP="00ED6C6F">
      <w:r>
        <w:continuationSeparator/>
      </w:r>
    </w:p>
    <w:p w:rsidR="004B63C0" w:rsidRDefault="004B6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2E" w:rsidRDefault="004F3C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2E" w:rsidRDefault="004F3C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2E" w:rsidRDefault="004F3C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C0" w:rsidRDefault="004B63C0" w:rsidP="00ED6C6F">
      <w:r>
        <w:separator/>
      </w:r>
    </w:p>
    <w:p w:rsidR="004B63C0" w:rsidRDefault="004B63C0"/>
  </w:footnote>
  <w:footnote w:type="continuationSeparator" w:id="0">
    <w:p w:rsidR="004B63C0" w:rsidRDefault="004B63C0" w:rsidP="00ED6C6F">
      <w:r>
        <w:continuationSeparator/>
      </w:r>
    </w:p>
    <w:p w:rsidR="004B63C0" w:rsidRDefault="004B6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2E" w:rsidRDefault="004F3C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785EDA" w:rsidTr="00667ADF">
      <w:trPr>
        <w:trHeight w:val="308"/>
      </w:trPr>
      <w:tc>
        <w:tcPr>
          <w:tcW w:w="5035" w:type="dxa"/>
          <w:vMerge w:val="restart"/>
        </w:tcPr>
        <w:p w:rsidR="00785EDA" w:rsidRDefault="00785EDA" w:rsidP="00667ADF">
          <w:r>
            <w:rPr>
              <w:noProof/>
              <w:lang w:eastAsia="sv-SE"/>
            </w:rPr>
            <w:drawing>
              <wp:inline distT="0" distB="0" distL="0" distR="0" wp14:anchorId="28B0317B" wp14:editId="0A66FC6D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785EDA" w:rsidRPr="00083D1A" w:rsidRDefault="005A77DC" w:rsidP="00667ADF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785EDA" w:rsidTr="00667ADF">
      <w:trPr>
        <w:trHeight w:val="307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785EDA" w:rsidRPr="00083D1A" w:rsidRDefault="00785EDA" w:rsidP="00667ADF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785EDA" w:rsidTr="00667ADF">
      <w:trPr>
        <w:trHeight w:val="283"/>
      </w:trPr>
      <w:tc>
        <w:tcPr>
          <w:tcW w:w="5035" w:type="dxa"/>
          <w:vMerge/>
        </w:tcPr>
        <w:p w:rsidR="00785EDA" w:rsidRDefault="00785EDA" w:rsidP="00667ADF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803232799"/>
          <w:placeholder>
            <w:docPart w:val="B0267717F92D4C919CC8124012F04E85"/>
          </w:placeholder>
          <w:date w:fullDate="2020-03-09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785EDA" w:rsidRPr="00342B2B" w:rsidRDefault="00A132FD" w:rsidP="00A132FD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  <w:color w:val="auto"/>
                  <w:shd w:val="clear" w:color="auto" w:fill="auto"/>
                </w:rPr>
                <w:t>2020-03-09</w:t>
              </w:r>
            </w:p>
          </w:tc>
        </w:sdtContent>
      </w:sdt>
      <w:sdt>
        <w:sdtPr>
          <w:id w:val="1579860498"/>
          <w:showingPlcHdr/>
        </w:sdtPr>
        <w:sdtEndPr/>
        <w:sdtContent>
          <w:tc>
            <w:tcPr>
              <w:tcW w:w="1676" w:type="dxa"/>
            </w:tcPr>
            <w:p w:rsidR="00785EDA" w:rsidRDefault="00785EDA" w:rsidP="00667ADF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785EDA" w:rsidRDefault="00785EDA" w:rsidP="00667ADF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002728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002728">
            <w:rPr>
              <w:rStyle w:val="Sidnummer"/>
              <w:noProof/>
              <w:sz w:val="22"/>
              <w:szCs w:val="22"/>
            </w:rPr>
            <w:t>3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785EDA" w:rsidTr="00667ADF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969040999"/>
          </w:sdtPr>
          <w:sdtEndPr/>
          <w:sdtContent>
            <w:p w:rsidR="00785EDA" w:rsidRPr="00124D18" w:rsidRDefault="00A132FD" w:rsidP="00A132FD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>Kommunledningsförvaltningen</w:t>
              </w:r>
              <w:r w:rsidR="000C3A0F">
                <w:rPr>
                  <w:sz w:val="24"/>
                </w:rPr>
                <w:t xml:space="preserve">                                     </w:t>
              </w:r>
            </w:p>
          </w:sdtContent>
        </w:sdt>
      </w:tc>
    </w:tr>
    <w:tr w:rsidR="00785EDA" w:rsidTr="00667ADF">
      <w:trPr>
        <w:trHeight w:val="283"/>
      </w:trPr>
      <w:tc>
        <w:tcPr>
          <w:tcW w:w="10064" w:type="dxa"/>
          <w:gridSpan w:val="4"/>
          <w:vAlign w:val="center"/>
        </w:tcPr>
        <w:sdt>
          <w:sdtPr>
            <w:rPr>
              <w:sz w:val="24"/>
            </w:rPr>
            <w:id w:val="1378508430"/>
          </w:sdtPr>
          <w:sdtEndPr/>
          <w:sdtContent>
            <w:p w:rsidR="004F3C2E" w:rsidRDefault="004F3C2E" w:rsidP="004F3C2E">
              <w:pPr>
                <w:pStyle w:val="Sidhuvud"/>
                <w:rPr>
                  <w:sz w:val="24"/>
                </w:rPr>
              </w:pPr>
              <w:proofErr w:type="spellStart"/>
              <w:r>
                <w:rPr>
                  <w:sz w:val="24"/>
                </w:rPr>
                <w:t>Pauliina</w:t>
              </w:r>
              <w:proofErr w:type="spellEnd"/>
              <w:r>
                <w:rPr>
                  <w:sz w:val="24"/>
                </w:rPr>
                <w:t xml:space="preserve"> Lundberg</w:t>
              </w:r>
              <w:r w:rsidR="000C3A0F">
                <w:rPr>
                  <w:sz w:val="24"/>
                </w:rPr>
                <w:t xml:space="preserve">                                                     </w:t>
              </w:r>
              <w:r w:rsidR="00002728">
                <w:rPr>
                  <w:sz w:val="24"/>
                </w:rPr>
                <w:t xml:space="preserve">                            </w:t>
              </w:r>
              <w:bookmarkStart w:id="0" w:name="_GoBack"/>
              <w:bookmarkEnd w:id="0"/>
              <w:r w:rsidR="000C3A0F">
                <w:rPr>
                  <w:sz w:val="24"/>
                </w:rPr>
                <w:t xml:space="preserve"> Bilaga till extra CSGR 2020-05-25</w:t>
              </w:r>
            </w:p>
            <w:p w:rsidR="00785EDA" w:rsidRPr="00124D18" w:rsidRDefault="004F3C2E" w:rsidP="004F3C2E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>Birgitta Kraft</w:t>
              </w:r>
            </w:p>
          </w:sdtContent>
        </w:sdt>
      </w:tc>
    </w:tr>
  </w:tbl>
  <w:p w:rsidR="00230923" w:rsidRDefault="002309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6C0A2C" w:rsidTr="00DA3EDE">
      <w:trPr>
        <w:trHeight w:val="308"/>
      </w:trPr>
      <w:tc>
        <w:tcPr>
          <w:tcW w:w="5035" w:type="dxa"/>
          <w:vMerge w:val="restart"/>
        </w:tcPr>
        <w:p w:rsidR="006C0A2C" w:rsidRDefault="006C0A2C" w:rsidP="00083D1A">
          <w:r>
            <w:rPr>
              <w:noProof/>
              <w:lang w:eastAsia="sv-SE"/>
            </w:rPr>
            <w:drawing>
              <wp:inline distT="0" distB="0" distL="0" distR="0" wp14:anchorId="1EAD6647" wp14:editId="7D397B72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6C0A2C" w:rsidRPr="00083D1A" w:rsidRDefault="001D70EF" w:rsidP="00083D1A">
          <w:pPr>
            <w:pStyle w:val="Sidhuvu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Tjänsteskrivelse</w:t>
          </w:r>
        </w:p>
      </w:tc>
    </w:tr>
    <w:tr w:rsidR="006C0A2C" w:rsidTr="005916BC">
      <w:trPr>
        <w:trHeight w:val="307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  <w:lang w:eastAsia="sv-SE"/>
            </w:rPr>
          </w:pP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Style w:val="Sidnummer"/>
              <w:rFonts w:asciiTheme="majorHAnsi" w:hAnsiTheme="majorHAnsi" w:cstheme="majorHAnsi"/>
            </w:rPr>
            <w:t>Dnr</w:t>
          </w:r>
        </w:p>
      </w:tc>
      <w:tc>
        <w:tcPr>
          <w:tcW w:w="1677" w:type="dxa"/>
          <w:vAlign w:val="bottom"/>
        </w:tcPr>
        <w:p w:rsidR="006C0A2C" w:rsidRPr="00083D1A" w:rsidRDefault="006C0A2C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6C0A2C" w:rsidTr="001A1777">
      <w:trPr>
        <w:trHeight w:val="283"/>
      </w:trPr>
      <w:tc>
        <w:tcPr>
          <w:tcW w:w="5035" w:type="dxa"/>
          <w:vMerge/>
        </w:tcPr>
        <w:p w:rsidR="006C0A2C" w:rsidRDefault="006C0A2C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7455AA3893AD408280976234BB47B29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6C0A2C" w:rsidRPr="00342B2B" w:rsidRDefault="006C0A2C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sdt>
        <w:sdtPr>
          <w:id w:val="-1225213250"/>
          <w:placeholder>
            <w:docPart w:val="47BA2EBBA08B4ED0BEECF3065BA6DD0B"/>
          </w:placeholder>
          <w:showingPlcHdr/>
        </w:sdtPr>
        <w:sdtEndPr/>
        <w:sdtContent>
          <w:tc>
            <w:tcPr>
              <w:tcW w:w="1676" w:type="dxa"/>
            </w:tcPr>
            <w:p w:rsidR="006C0A2C" w:rsidRDefault="006C0A2C" w:rsidP="001A1777">
              <w:pPr>
                <w:pStyle w:val="Sidhuvud"/>
              </w:pPr>
              <w:r>
                <w:rPr>
                  <w:rStyle w:val="Platshllartext"/>
                </w:rPr>
                <w:t>Ange</w:t>
              </w:r>
              <w:r w:rsidRPr="00E1097C">
                <w:rPr>
                  <w:rStyle w:val="Platshllartext"/>
                </w:rPr>
                <w:t xml:space="preserve"> </w:t>
              </w:r>
              <w:r>
                <w:rPr>
                  <w:rStyle w:val="Platshllartext"/>
                </w:rPr>
                <w:t>Dnr</w:t>
              </w:r>
              <w:r w:rsidRPr="00E1097C">
                <w:rPr>
                  <w:rStyle w:val="Platshllartext"/>
                </w:rPr>
                <w:t>.</w:t>
              </w:r>
            </w:p>
          </w:tc>
        </w:sdtContent>
      </w:sdt>
      <w:tc>
        <w:tcPr>
          <w:tcW w:w="1677" w:type="dxa"/>
        </w:tcPr>
        <w:p w:rsidR="006C0A2C" w:rsidRDefault="006C0A2C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DF72B1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A132FD">
            <w:rPr>
              <w:rStyle w:val="Sidnummer"/>
              <w:noProof/>
              <w:sz w:val="22"/>
              <w:szCs w:val="22"/>
            </w:rPr>
            <w:t>1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CA6F5EE93695417989869D4A2120DD1E"/>
            </w:placeholder>
            <w:showingPlcHdr/>
          </w:sdtPr>
          <w:sdtEndPr/>
          <w:sdtContent>
            <w:p w:rsidR="00954F54" w:rsidRPr="00124D18" w:rsidRDefault="00426B25" w:rsidP="00124D18">
              <w:pPr>
                <w:pStyle w:val="Sidhuvud"/>
                <w:rPr>
                  <w:sz w:val="24"/>
                </w:rPr>
              </w:pPr>
              <w:r w:rsidRPr="00785EDA">
                <w:rPr>
                  <w:rStyle w:val="Platshllartext"/>
                  <w:i/>
                </w:rPr>
                <w:t>Förslag till beslut behöver omfatta allt du vill att beslutet ska åstadkomma. Tänk på att även ta med finansiering av beslutet. Sekreterare kan hjälpa dig med formuleringarna.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1428461557"/>
            <w:placeholder>
              <w:docPart w:val="223A159C888A4AA19F7950D004E497A6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>Ange namn.</w:t>
              </w:r>
            </w:p>
          </w:sdtContent>
        </w:sdt>
      </w:tc>
    </w:tr>
  </w:tbl>
  <w:p w:rsidR="00954F54" w:rsidRPr="00415D70" w:rsidRDefault="00954F54" w:rsidP="0009065C">
    <w:pPr>
      <w:pStyle w:val="Ingetavstnd"/>
      <w:spacing w:after="2250"/>
      <w:rPr>
        <w:sz w:val="8"/>
      </w:rPr>
    </w:pPr>
  </w:p>
  <w:p w:rsidR="00230923" w:rsidRDefault="002309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F4E38"/>
    <w:multiLevelType w:val="hybridMultilevel"/>
    <w:tmpl w:val="7E12EB7A"/>
    <w:lvl w:ilvl="0" w:tplc="6BFE48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5F1308"/>
    <w:multiLevelType w:val="hybridMultilevel"/>
    <w:tmpl w:val="A64E97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D"/>
    <w:rsid w:val="00002728"/>
    <w:rsid w:val="0001327A"/>
    <w:rsid w:val="00023CF5"/>
    <w:rsid w:val="000304A9"/>
    <w:rsid w:val="00081E07"/>
    <w:rsid w:val="00083D1A"/>
    <w:rsid w:val="0009065C"/>
    <w:rsid w:val="000A019B"/>
    <w:rsid w:val="000C3A0F"/>
    <w:rsid w:val="000D29F7"/>
    <w:rsid w:val="000D4286"/>
    <w:rsid w:val="0011207E"/>
    <w:rsid w:val="00114CDC"/>
    <w:rsid w:val="00124D18"/>
    <w:rsid w:val="00142663"/>
    <w:rsid w:val="00194163"/>
    <w:rsid w:val="001A1777"/>
    <w:rsid w:val="001B4BB9"/>
    <w:rsid w:val="001D70EF"/>
    <w:rsid w:val="00205D70"/>
    <w:rsid w:val="00220B93"/>
    <w:rsid w:val="00230923"/>
    <w:rsid w:val="002346A2"/>
    <w:rsid w:val="002A223C"/>
    <w:rsid w:val="002F7366"/>
    <w:rsid w:val="00312DC9"/>
    <w:rsid w:val="00342B2B"/>
    <w:rsid w:val="00371BDD"/>
    <w:rsid w:val="0039013E"/>
    <w:rsid w:val="0039364D"/>
    <w:rsid w:val="003977E2"/>
    <w:rsid w:val="003A0FEC"/>
    <w:rsid w:val="003A49C8"/>
    <w:rsid w:val="003B4CC2"/>
    <w:rsid w:val="00415D70"/>
    <w:rsid w:val="00426B25"/>
    <w:rsid w:val="004539FA"/>
    <w:rsid w:val="00460B1D"/>
    <w:rsid w:val="00463F60"/>
    <w:rsid w:val="00466ABB"/>
    <w:rsid w:val="00481060"/>
    <w:rsid w:val="00483F66"/>
    <w:rsid w:val="00497C63"/>
    <w:rsid w:val="004B63C0"/>
    <w:rsid w:val="004C1464"/>
    <w:rsid w:val="004E0B05"/>
    <w:rsid w:val="004F22AF"/>
    <w:rsid w:val="004F3C2E"/>
    <w:rsid w:val="004F58C9"/>
    <w:rsid w:val="0054648D"/>
    <w:rsid w:val="00564EA8"/>
    <w:rsid w:val="00567524"/>
    <w:rsid w:val="00581515"/>
    <w:rsid w:val="00592351"/>
    <w:rsid w:val="00594D98"/>
    <w:rsid w:val="005A403A"/>
    <w:rsid w:val="005A77DC"/>
    <w:rsid w:val="005B23BB"/>
    <w:rsid w:val="005D03D4"/>
    <w:rsid w:val="005F29FB"/>
    <w:rsid w:val="006137D6"/>
    <w:rsid w:val="00647708"/>
    <w:rsid w:val="00655D69"/>
    <w:rsid w:val="00660D4C"/>
    <w:rsid w:val="00667ADF"/>
    <w:rsid w:val="006A60A8"/>
    <w:rsid w:val="006C0A2C"/>
    <w:rsid w:val="006C12EC"/>
    <w:rsid w:val="006E43A5"/>
    <w:rsid w:val="0071761D"/>
    <w:rsid w:val="0076093A"/>
    <w:rsid w:val="007829D2"/>
    <w:rsid w:val="00783074"/>
    <w:rsid w:val="00785EDA"/>
    <w:rsid w:val="00794DCF"/>
    <w:rsid w:val="007A0B53"/>
    <w:rsid w:val="007A44A0"/>
    <w:rsid w:val="007B4098"/>
    <w:rsid w:val="007B634A"/>
    <w:rsid w:val="007E16FA"/>
    <w:rsid w:val="00834456"/>
    <w:rsid w:val="00834506"/>
    <w:rsid w:val="008574B7"/>
    <w:rsid w:val="00871E62"/>
    <w:rsid w:val="008756C9"/>
    <w:rsid w:val="00875CBE"/>
    <w:rsid w:val="00892CB9"/>
    <w:rsid w:val="008A18B7"/>
    <w:rsid w:val="008C5285"/>
    <w:rsid w:val="008C535F"/>
    <w:rsid w:val="008D4CD6"/>
    <w:rsid w:val="008F66A7"/>
    <w:rsid w:val="00912EBA"/>
    <w:rsid w:val="009255D9"/>
    <w:rsid w:val="00954F54"/>
    <w:rsid w:val="00976057"/>
    <w:rsid w:val="00983D20"/>
    <w:rsid w:val="009B2791"/>
    <w:rsid w:val="009E6EF9"/>
    <w:rsid w:val="009E7F82"/>
    <w:rsid w:val="00A132FD"/>
    <w:rsid w:val="00A23320"/>
    <w:rsid w:val="00A51CEF"/>
    <w:rsid w:val="00AA21FE"/>
    <w:rsid w:val="00AB2193"/>
    <w:rsid w:val="00AD354E"/>
    <w:rsid w:val="00AD5832"/>
    <w:rsid w:val="00AF2E15"/>
    <w:rsid w:val="00AF5B57"/>
    <w:rsid w:val="00B30455"/>
    <w:rsid w:val="00B4285A"/>
    <w:rsid w:val="00B607C9"/>
    <w:rsid w:val="00B71B19"/>
    <w:rsid w:val="00BB48AC"/>
    <w:rsid w:val="00C079B5"/>
    <w:rsid w:val="00C4216C"/>
    <w:rsid w:val="00C46F04"/>
    <w:rsid w:val="00C9202C"/>
    <w:rsid w:val="00CB13BC"/>
    <w:rsid w:val="00CB5A04"/>
    <w:rsid w:val="00CB5D9D"/>
    <w:rsid w:val="00CD3C52"/>
    <w:rsid w:val="00CE6DCD"/>
    <w:rsid w:val="00CF39AB"/>
    <w:rsid w:val="00D070FF"/>
    <w:rsid w:val="00D15C4D"/>
    <w:rsid w:val="00D2298A"/>
    <w:rsid w:val="00D4779E"/>
    <w:rsid w:val="00D811A0"/>
    <w:rsid w:val="00DA5E63"/>
    <w:rsid w:val="00DB28E7"/>
    <w:rsid w:val="00DF0444"/>
    <w:rsid w:val="00DF72B1"/>
    <w:rsid w:val="00E00222"/>
    <w:rsid w:val="00E15EA3"/>
    <w:rsid w:val="00E212B6"/>
    <w:rsid w:val="00E33025"/>
    <w:rsid w:val="00EB1E30"/>
    <w:rsid w:val="00ED6C6F"/>
    <w:rsid w:val="00EF2ACE"/>
    <w:rsid w:val="00F07B29"/>
    <w:rsid w:val="00F43325"/>
    <w:rsid w:val="00F4778E"/>
    <w:rsid w:val="00F81EA4"/>
    <w:rsid w:val="00FB2577"/>
    <w:rsid w:val="00FB6CF4"/>
    <w:rsid w:val="00FC48B8"/>
    <w:rsid w:val="00FC6F9F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D5D057"/>
  <w15:docId w15:val="{CE840BA5-B769-42D6-AE19-3938542E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98"/>
    <w:pPr>
      <w:spacing w:after="120"/>
    </w:pPr>
  </w:style>
  <w:style w:type="paragraph" w:styleId="Rubrik1">
    <w:name w:val="heading 1"/>
    <w:basedOn w:val="Rubrik"/>
    <w:next w:val="Normal"/>
    <w:link w:val="Rubrik1Char"/>
    <w:uiPriority w:val="9"/>
    <w:qFormat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rsid w:val="00B30455"/>
    <w:pPr>
      <w:outlineLvl w:val="2"/>
    </w:pPr>
    <w:rPr>
      <w:b w:val="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30455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rsid w:val="006137D6"/>
    <w:pPr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C12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C12EC"/>
    <w:rPr>
      <w:rFonts w:asciiTheme="majorHAnsi" w:eastAsiaTheme="majorEastAsia" w:hAnsiTheme="majorHAnsi" w:cstheme="majorBidi"/>
      <w:bCs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semiHidden/>
    <w:rsid w:val="009B2791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C12EC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  <w:style w:type="paragraph" w:styleId="Ballongtext">
    <w:name w:val="Balloon Text"/>
    <w:basedOn w:val="Normal"/>
    <w:link w:val="BallongtextChar"/>
    <w:uiPriority w:val="99"/>
    <w:semiHidden/>
    <w:unhideWhenUsed/>
    <w:rsid w:val="006C0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Kommunmallar\Tj&#228;nsteskrivelse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6F5EE93695417989869D4A2120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E77AA-A019-4D5D-924A-457A15AE8D96}"/>
      </w:docPartPr>
      <w:docPartBody>
        <w:p w:rsidR="003373FF" w:rsidRDefault="00346621">
          <w:pPr>
            <w:pStyle w:val="CA6F5EE93695417989869D4A2120DD1E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23A159C888A4AA19F7950D004E49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BB313-C891-4A77-9688-E3AF79D4A3A9}"/>
      </w:docPartPr>
      <w:docPartBody>
        <w:p w:rsidR="003373FF" w:rsidRDefault="00346621">
          <w:pPr>
            <w:pStyle w:val="223A159C888A4AA19F7950D004E497A6"/>
          </w:pPr>
          <w:r w:rsidRPr="00F222D5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55AA3893AD408280976234BB47B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F87B6-13D5-4865-9CDA-6CAD738C43B6}"/>
      </w:docPartPr>
      <w:docPartBody>
        <w:p w:rsidR="003373FF" w:rsidRDefault="00346621">
          <w:pPr>
            <w:pStyle w:val="7455AA3893AD408280976234BB47B297"/>
          </w:pPr>
          <w:r w:rsidRPr="00785EDA">
            <w:rPr>
              <w:rStyle w:val="Platshllartext"/>
              <w:i/>
            </w:rPr>
            <w:t>Vilka handlingar kommer du bifoga alternativt lämna innan deadline? Du måste inte lämna något mer än tjänsteskrivelsen. Om något är en handling som ligger på webben, lägg länk här.</w:t>
          </w:r>
        </w:p>
      </w:docPartBody>
    </w:docPart>
    <w:docPart>
      <w:docPartPr>
        <w:name w:val="47BA2EBBA08B4ED0BEECF3065BA6D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DB470-5370-422A-8A9F-97EDB3140B6B}"/>
      </w:docPartPr>
      <w:docPartBody>
        <w:p w:rsidR="003373FF" w:rsidRDefault="00346621">
          <w:pPr>
            <w:pStyle w:val="47BA2EBBA08B4ED0BEECF3065BA6DD0B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  <w:docPart>
      <w:docPartPr>
        <w:name w:val="B0267717F92D4C919CC8124012F04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38BEC-4065-48F4-9F02-D28135DA727E}"/>
      </w:docPartPr>
      <w:docPartBody>
        <w:p w:rsidR="003373FF" w:rsidRDefault="00E853A9" w:rsidP="00E853A9">
          <w:pPr>
            <w:pStyle w:val="B0267717F92D4C919CC8124012F04E85"/>
          </w:pPr>
          <w:r w:rsidRPr="00785EDA">
            <w:rPr>
              <w:rStyle w:val="Platshllartext"/>
              <w:i/>
            </w:rPr>
            <w:t>Vilka ska få beslutet? Ta med t.ex. e-postadress som remissvar ska skickas till. Skriv med dig själv om du vill få beslutet.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9"/>
    <w:rsid w:val="003373FF"/>
    <w:rsid w:val="00346621"/>
    <w:rsid w:val="00E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E853A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CA6F5EE93695417989869D4A2120DD1E">
    <w:name w:val="CA6F5EE93695417989869D4A2120DD1E"/>
  </w:style>
  <w:style w:type="paragraph" w:customStyle="1" w:styleId="223A159C888A4AA19F7950D004E497A6">
    <w:name w:val="223A159C888A4AA19F7950D004E497A6"/>
  </w:style>
  <w:style w:type="paragraph" w:customStyle="1" w:styleId="486B835ADF2F4FB994E5C5A368B93747">
    <w:name w:val="486B835ADF2F4FB994E5C5A368B93747"/>
  </w:style>
  <w:style w:type="paragraph" w:customStyle="1" w:styleId="A173BD1487EC48AF98BC2451AFAB270A">
    <w:name w:val="A173BD1487EC48AF98BC2451AFAB270A"/>
  </w:style>
  <w:style w:type="paragraph" w:customStyle="1" w:styleId="C32685669B1F47BD9C76070C43841032">
    <w:name w:val="C32685669B1F47BD9C76070C43841032"/>
  </w:style>
  <w:style w:type="paragraph" w:customStyle="1" w:styleId="69CF8056027844BB92E1BBECFEC02946">
    <w:name w:val="69CF8056027844BB92E1BBECFEC02946"/>
  </w:style>
  <w:style w:type="paragraph" w:customStyle="1" w:styleId="7455AA3893AD408280976234BB47B297">
    <w:name w:val="7455AA3893AD408280976234BB47B297"/>
  </w:style>
  <w:style w:type="paragraph" w:customStyle="1" w:styleId="47BA2EBBA08B4ED0BEECF3065BA6DD0B">
    <w:name w:val="47BA2EBBA08B4ED0BEECF3065BA6DD0B"/>
  </w:style>
  <w:style w:type="paragraph" w:customStyle="1" w:styleId="B0267717F92D4C919CC8124012F04E85">
    <w:name w:val="B0267717F92D4C919CC8124012F04E85"/>
    <w:rsid w:val="00E85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FE33-3560-4539-BE38-0A1849F8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Tjänsteskrivelsemall</Template>
  <TotalTime>1</TotalTime>
  <Pages>3</Pages>
  <Words>516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Pauliina</dc:creator>
  <cp:lastModifiedBy>Kraft, Birgitta</cp:lastModifiedBy>
  <cp:revision>3</cp:revision>
  <dcterms:created xsi:type="dcterms:W3CDTF">2020-06-01T05:52:00Z</dcterms:created>
  <dcterms:modified xsi:type="dcterms:W3CDTF">2020-06-01T05:52:00Z</dcterms:modified>
</cp:coreProperties>
</file>