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031" w:rsidRDefault="009D2031" w:rsidP="009D2031">
      <w:pPr>
        <w:rPr>
          <w:rFonts w:ascii="Times New Roman" w:hAnsi="Times New Roman" w:cs="Times New Roman"/>
          <w:b/>
          <w:sz w:val="28"/>
          <w:szCs w:val="28"/>
        </w:rPr>
      </w:pPr>
      <w:r>
        <w:rPr>
          <w:rFonts w:ascii="Times New Roman" w:hAnsi="Times New Roman" w:cs="Times New Roman"/>
          <w:b/>
          <w:sz w:val="28"/>
          <w:szCs w:val="28"/>
        </w:rPr>
        <w:t>Uppföljning betalningsansvar</w:t>
      </w:r>
    </w:p>
    <w:p w:rsidR="009D2031" w:rsidRDefault="009D2031" w:rsidP="009D2031">
      <w:r>
        <w:t xml:space="preserve">Lag (2017:612) om samverkan vid utskrivning från sluten hälso- och sjukvård trädde i kraft </w:t>
      </w:r>
      <w:r>
        <w:br/>
        <w:t xml:space="preserve">den 1 januari 2018. För att följa utvecklingen av samverkan ska varje fall där kommunens betalningsansvar infallit följas upp. Teamet som har samverkat bör tillsammans utvärdera fallet och diskutera vad som orsakat den förlängda sjukhusvistelsen och på vilket sätt det kan undvikas. </w:t>
      </w:r>
    </w:p>
    <w:p w:rsidR="009D2031" w:rsidRDefault="009D2031" w:rsidP="009D2031"/>
    <w:p w:rsidR="009D2031" w:rsidRDefault="009D2031" w:rsidP="009D2031">
      <w:r>
        <w:t>Område</w:t>
      </w:r>
    </w:p>
    <w:p w:rsidR="009D2031" w:rsidRDefault="009D2031" w:rsidP="009D2031">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Start w:id="0" w:name="_GoBack"/>
      <w:bookmarkEnd w:id="0"/>
    </w:p>
    <w:p w:rsidR="009D2031" w:rsidRDefault="009D2031" w:rsidP="009D2031">
      <w:r>
        <w:t>Deltagande i uppföljningen</w:t>
      </w:r>
    </w:p>
    <w:p w:rsidR="009D2031" w:rsidRDefault="009D2031" w:rsidP="009D2031">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D2031" w:rsidRDefault="009D2031" w:rsidP="009D2031"/>
    <w:p w:rsidR="009D2031" w:rsidRDefault="009D2031" w:rsidP="009D2031">
      <w:r>
        <w:t>Deltagande i planeringen</w:t>
      </w:r>
    </w:p>
    <w:p w:rsidR="009D2031" w:rsidRDefault="009D2031" w:rsidP="009D2031">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D2031" w:rsidRDefault="009D2031" w:rsidP="009D2031"/>
    <w:p w:rsidR="009D2031" w:rsidRDefault="009D2031" w:rsidP="009D2031">
      <w:r>
        <w:t xml:space="preserve">Faktura nr: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D2031" w:rsidRDefault="009D2031" w:rsidP="009D2031">
      <w:r>
        <w:t xml:space="preserve">Vårdperiod: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D2031" w:rsidRDefault="009D2031" w:rsidP="009D2031">
      <w:r>
        <w:t xml:space="preserve">Namn: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D2031" w:rsidRDefault="009D2031" w:rsidP="009D2031">
      <w:r>
        <w:t xml:space="preserve">Personnummer: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D2031" w:rsidRDefault="009D2031" w:rsidP="009D2031"/>
    <w:p w:rsidR="009D2031" w:rsidRDefault="009D2031" w:rsidP="009D2031">
      <w:r>
        <w:t xml:space="preserve">Vad orsakade att patienten inte kunde lämna sjukhuset? </w:t>
      </w:r>
    </w:p>
    <w:p w:rsidR="009D2031" w:rsidRDefault="009D2031" w:rsidP="009D2031">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D2031" w:rsidRDefault="009D2031" w:rsidP="009D2031"/>
    <w:p w:rsidR="009D2031" w:rsidRDefault="009D2031" w:rsidP="009D2031">
      <w:r>
        <w:t xml:space="preserve">Går situationen att undvika? </w:t>
      </w:r>
    </w:p>
    <w:p w:rsidR="009D2031" w:rsidRDefault="009D2031" w:rsidP="009D2031">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0D44B0" w:rsidRPr="000D44B0" w:rsidRDefault="000D44B0" w:rsidP="009D2031">
      <w:pPr>
        <w:rPr>
          <w:rFonts w:ascii="Times New Roman" w:hAnsi="Times New Roman" w:cs="Times New Roman"/>
          <w:b/>
          <w:sz w:val="28"/>
          <w:szCs w:val="28"/>
        </w:rPr>
      </w:pPr>
    </w:p>
    <w:sectPr w:rsidR="000D44B0" w:rsidRPr="000D44B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4B0" w:rsidRDefault="000D44B0" w:rsidP="000D44B0">
      <w:pPr>
        <w:spacing w:after="0" w:line="240" w:lineRule="auto"/>
      </w:pPr>
      <w:r>
        <w:separator/>
      </w:r>
    </w:p>
  </w:endnote>
  <w:endnote w:type="continuationSeparator" w:id="0">
    <w:p w:rsidR="000D44B0" w:rsidRDefault="000D44B0" w:rsidP="000D4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4B0" w:rsidRDefault="000D44B0" w:rsidP="000D44B0">
      <w:pPr>
        <w:spacing w:after="0" w:line="240" w:lineRule="auto"/>
      </w:pPr>
      <w:r>
        <w:separator/>
      </w:r>
    </w:p>
  </w:footnote>
  <w:footnote w:type="continuationSeparator" w:id="0">
    <w:p w:rsidR="000D44B0" w:rsidRDefault="000D44B0" w:rsidP="000D44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tblInd w:w="-639" w:type="dxa"/>
      <w:tblLayout w:type="fixed"/>
      <w:tblCellMar>
        <w:left w:w="70" w:type="dxa"/>
        <w:right w:w="70" w:type="dxa"/>
      </w:tblCellMar>
      <w:tblLook w:val="0000" w:firstRow="0" w:lastRow="0" w:firstColumn="0" w:lastColumn="0" w:noHBand="0" w:noVBand="0"/>
    </w:tblPr>
    <w:tblGrid>
      <w:gridCol w:w="5177"/>
      <w:gridCol w:w="5029"/>
    </w:tblGrid>
    <w:tr w:rsidR="000D44B0" w:rsidTr="000D44B0">
      <w:tc>
        <w:tcPr>
          <w:tcW w:w="5177" w:type="dxa"/>
        </w:tcPr>
        <w:p w:rsidR="000D44B0" w:rsidRDefault="000D44B0" w:rsidP="000A51D1">
          <w:r>
            <w:rPr>
              <w:noProof/>
              <w:lang w:eastAsia="sv-SE"/>
            </w:rPr>
            <w:drawing>
              <wp:anchor distT="0" distB="0" distL="114300" distR="114300" simplePos="0" relativeHeight="251658240" behindDoc="1" locked="0" layoutInCell="1" allowOverlap="1" wp14:anchorId="19719201" wp14:editId="34FAF79F">
                <wp:simplePos x="0" y="0"/>
                <wp:positionH relativeFrom="column">
                  <wp:posOffset>-44450</wp:posOffset>
                </wp:positionH>
                <wp:positionV relativeFrom="paragraph">
                  <wp:posOffset>-47625</wp:posOffset>
                </wp:positionV>
                <wp:extent cx="1752600" cy="581025"/>
                <wp:effectExtent l="0" t="0" r="0" b="9525"/>
                <wp:wrapTight wrapText="bothSides">
                  <wp:wrapPolygon edited="0">
                    <wp:start x="0" y="0"/>
                    <wp:lineTo x="0" y="18413"/>
                    <wp:lineTo x="2348" y="20538"/>
                    <wp:lineTo x="8217" y="21246"/>
                    <wp:lineTo x="20896" y="21246"/>
                    <wp:lineTo x="21365" y="17705"/>
                    <wp:lineTo x="21130" y="14872"/>
                    <wp:lineTo x="16435" y="12039"/>
                    <wp:lineTo x="21365" y="7790"/>
                    <wp:lineTo x="21130" y="2125"/>
                    <wp:lineTo x="8217" y="0"/>
                    <wp:lineTo x="0" y="0"/>
                  </wp:wrapPolygon>
                </wp:wrapTight>
                <wp:docPr id="1" name="Bildobjekt 1" descr="genom_ros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om_roslag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81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29" w:type="dxa"/>
        </w:tcPr>
        <w:p w:rsidR="000D44B0" w:rsidRDefault="000D44B0" w:rsidP="000D44B0">
          <w:pPr>
            <w:ind w:left="3117"/>
            <w:rPr>
              <w:rStyle w:val="Sidnummer"/>
              <w:sz w:val="18"/>
            </w:rPr>
          </w:pPr>
          <w:r>
            <w:rPr>
              <w:rStyle w:val="Sidnummer"/>
              <w:sz w:val="18"/>
            </w:rPr>
            <w:t>Datum</w:t>
          </w:r>
          <w:r>
            <w:rPr>
              <w:rStyle w:val="Sidnummer"/>
              <w:sz w:val="18"/>
            </w:rPr>
            <w:tab/>
          </w:r>
        </w:p>
        <w:p w:rsidR="000D44B0" w:rsidRDefault="000D44B0" w:rsidP="000D44B0">
          <w:pPr>
            <w:tabs>
              <w:tab w:val="left" w:pos="1983"/>
            </w:tabs>
            <w:ind w:left="3117"/>
          </w:pPr>
          <w:r>
            <w:rPr>
              <w:rStyle w:val="Sidnummer"/>
            </w:rPr>
            <w:fldChar w:fldCharType="begin"/>
          </w:r>
          <w:r>
            <w:rPr>
              <w:rStyle w:val="Sidnummer"/>
            </w:rPr>
            <w:instrText xml:space="preserve"> DATE \@ "yyyy-MM-dd" </w:instrText>
          </w:r>
          <w:r>
            <w:rPr>
              <w:rStyle w:val="Sidnummer"/>
            </w:rPr>
            <w:fldChar w:fldCharType="separate"/>
          </w:r>
          <w:r w:rsidR="009D2031">
            <w:rPr>
              <w:rStyle w:val="Sidnummer"/>
              <w:noProof/>
            </w:rPr>
            <w:t>2018-05-04</w:t>
          </w:r>
          <w:r>
            <w:rPr>
              <w:rStyle w:val="Sidnummer"/>
            </w:rPr>
            <w:fldChar w:fldCharType="end"/>
          </w:r>
        </w:p>
      </w:tc>
    </w:tr>
    <w:tr w:rsidR="000D44B0" w:rsidTr="000D44B0">
      <w:tc>
        <w:tcPr>
          <w:tcW w:w="5177" w:type="dxa"/>
        </w:tcPr>
        <w:p w:rsidR="000D44B0" w:rsidRDefault="000D44B0" w:rsidP="000A51D1"/>
      </w:tc>
      <w:tc>
        <w:tcPr>
          <w:tcW w:w="5029" w:type="dxa"/>
        </w:tcPr>
        <w:p w:rsidR="000D44B0" w:rsidRDefault="000D44B0" w:rsidP="000A51D1"/>
      </w:tc>
    </w:tr>
  </w:tbl>
  <w:p w:rsidR="000D44B0" w:rsidRDefault="000D44B0">
    <w:pPr>
      <w:pStyle w:val="Sidhuvu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formsDesign/>
  <w:defaultTabStop w:val="130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523"/>
    <w:rsid w:val="000D44B0"/>
    <w:rsid w:val="001E01AF"/>
    <w:rsid w:val="0096020D"/>
    <w:rsid w:val="009D2031"/>
    <w:rsid w:val="00CD5AF0"/>
    <w:rsid w:val="00CF3523"/>
    <w:rsid w:val="00D239F5"/>
    <w:rsid w:val="00EF554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20D"/>
  </w:style>
  <w:style w:type="paragraph" w:styleId="Rubrik1">
    <w:name w:val="heading 1"/>
    <w:basedOn w:val="Normal"/>
    <w:next w:val="Normal"/>
    <w:link w:val="Rubrik1Char"/>
    <w:uiPriority w:val="9"/>
    <w:qFormat/>
    <w:rsid w:val="009602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uiPriority w:val="9"/>
    <w:unhideWhenUsed/>
    <w:qFormat/>
    <w:rsid w:val="009602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6020D"/>
    <w:rPr>
      <w:rFonts w:asciiTheme="majorHAnsi" w:eastAsiaTheme="majorEastAsia" w:hAnsiTheme="majorHAnsi" w:cstheme="majorBidi"/>
      <w:b/>
      <w:bCs/>
      <w:color w:val="365F91" w:themeColor="accent1" w:themeShade="BF"/>
      <w:sz w:val="28"/>
      <w:szCs w:val="28"/>
    </w:rPr>
  </w:style>
  <w:style w:type="character" w:customStyle="1" w:styleId="Rubrik2Char">
    <w:name w:val="Rubrik 2 Char"/>
    <w:basedOn w:val="Standardstycketeckensnitt"/>
    <w:link w:val="Rubrik2"/>
    <w:uiPriority w:val="9"/>
    <w:rsid w:val="0096020D"/>
    <w:rPr>
      <w:rFonts w:asciiTheme="majorHAnsi" w:eastAsiaTheme="majorEastAsia" w:hAnsiTheme="majorHAnsi" w:cstheme="majorBidi"/>
      <w:b/>
      <w:bCs/>
      <w:color w:val="4F81BD" w:themeColor="accent1"/>
      <w:sz w:val="26"/>
      <w:szCs w:val="26"/>
    </w:rPr>
  </w:style>
  <w:style w:type="paragraph" w:styleId="Sidhuvud">
    <w:name w:val="header"/>
    <w:basedOn w:val="Normal"/>
    <w:link w:val="SidhuvudChar"/>
    <w:uiPriority w:val="99"/>
    <w:unhideWhenUsed/>
    <w:rsid w:val="000D44B0"/>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0D44B0"/>
  </w:style>
  <w:style w:type="paragraph" w:styleId="Sidfot">
    <w:name w:val="footer"/>
    <w:basedOn w:val="Normal"/>
    <w:link w:val="SidfotChar"/>
    <w:unhideWhenUsed/>
    <w:rsid w:val="000D44B0"/>
    <w:pPr>
      <w:tabs>
        <w:tab w:val="center" w:pos="4536"/>
        <w:tab w:val="right" w:pos="9072"/>
      </w:tabs>
      <w:spacing w:after="0" w:line="240" w:lineRule="auto"/>
    </w:pPr>
  </w:style>
  <w:style w:type="character" w:customStyle="1" w:styleId="SidfotChar">
    <w:name w:val="Sidfot Char"/>
    <w:basedOn w:val="Standardstycketeckensnitt"/>
    <w:link w:val="Sidfot"/>
    <w:rsid w:val="000D44B0"/>
  </w:style>
  <w:style w:type="character" w:styleId="Sidnummer">
    <w:name w:val="page number"/>
    <w:basedOn w:val="Standardstycketeckensnitt"/>
    <w:rsid w:val="000D44B0"/>
  </w:style>
  <w:style w:type="paragraph" w:styleId="Ballongtext">
    <w:name w:val="Balloon Text"/>
    <w:basedOn w:val="Normal"/>
    <w:link w:val="BallongtextChar"/>
    <w:uiPriority w:val="99"/>
    <w:semiHidden/>
    <w:unhideWhenUsed/>
    <w:rsid w:val="000D44B0"/>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0D44B0"/>
    <w:rPr>
      <w:rFonts w:ascii="Tahoma" w:hAnsi="Tahoma" w:cs="Tahoma"/>
      <w:sz w:val="16"/>
      <w:szCs w:val="16"/>
    </w:rPr>
  </w:style>
  <w:style w:type="character" w:styleId="Platshllartext">
    <w:name w:val="Placeholder Text"/>
    <w:basedOn w:val="Standardstycketeckensnitt"/>
    <w:uiPriority w:val="99"/>
    <w:semiHidden/>
    <w:rsid w:val="009D203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20D"/>
  </w:style>
  <w:style w:type="paragraph" w:styleId="Rubrik1">
    <w:name w:val="heading 1"/>
    <w:basedOn w:val="Normal"/>
    <w:next w:val="Normal"/>
    <w:link w:val="Rubrik1Char"/>
    <w:uiPriority w:val="9"/>
    <w:qFormat/>
    <w:rsid w:val="009602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uiPriority w:val="9"/>
    <w:unhideWhenUsed/>
    <w:qFormat/>
    <w:rsid w:val="009602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6020D"/>
    <w:rPr>
      <w:rFonts w:asciiTheme="majorHAnsi" w:eastAsiaTheme="majorEastAsia" w:hAnsiTheme="majorHAnsi" w:cstheme="majorBidi"/>
      <w:b/>
      <w:bCs/>
      <w:color w:val="365F91" w:themeColor="accent1" w:themeShade="BF"/>
      <w:sz w:val="28"/>
      <w:szCs w:val="28"/>
    </w:rPr>
  </w:style>
  <w:style w:type="character" w:customStyle="1" w:styleId="Rubrik2Char">
    <w:name w:val="Rubrik 2 Char"/>
    <w:basedOn w:val="Standardstycketeckensnitt"/>
    <w:link w:val="Rubrik2"/>
    <w:uiPriority w:val="9"/>
    <w:rsid w:val="0096020D"/>
    <w:rPr>
      <w:rFonts w:asciiTheme="majorHAnsi" w:eastAsiaTheme="majorEastAsia" w:hAnsiTheme="majorHAnsi" w:cstheme="majorBidi"/>
      <w:b/>
      <w:bCs/>
      <w:color w:val="4F81BD" w:themeColor="accent1"/>
      <w:sz w:val="26"/>
      <w:szCs w:val="26"/>
    </w:rPr>
  </w:style>
  <w:style w:type="paragraph" w:styleId="Sidhuvud">
    <w:name w:val="header"/>
    <w:basedOn w:val="Normal"/>
    <w:link w:val="SidhuvudChar"/>
    <w:uiPriority w:val="99"/>
    <w:unhideWhenUsed/>
    <w:rsid w:val="000D44B0"/>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0D44B0"/>
  </w:style>
  <w:style w:type="paragraph" w:styleId="Sidfot">
    <w:name w:val="footer"/>
    <w:basedOn w:val="Normal"/>
    <w:link w:val="SidfotChar"/>
    <w:unhideWhenUsed/>
    <w:rsid w:val="000D44B0"/>
    <w:pPr>
      <w:tabs>
        <w:tab w:val="center" w:pos="4536"/>
        <w:tab w:val="right" w:pos="9072"/>
      </w:tabs>
      <w:spacing w:after="0" w:line="240" w:lineRule="auto"/>
    </w:pPr>
  </w:style>
  <w:style w:type="character" w:customStyle="1" w:styleId="SidfotChar">
    <w:name w:val="Sidfot Char"/>
    <w:basedOn w:val="Standardstycketeckensnitt"/>
    <w:link w:val="Sidfot"/>
    <w:rsid w:val="000D44B0"/>
  </w:style>
  <w:style w:type="character" w:styleId="Sidnummer">
    <w:name w:val="page number"/>
    <w:basedOn w:val="Standardstycketeckensnitt"/>
    <w:rsid w:val="000D44B0"/>
  </w:style>
  <w:style w:type="paragraph" w:styleId="Ballongtext">
    <w:name w:val="Balloon Text"/>
    <w:basedOn w:val="Normal"/>
    <w:link w:val="BallongtextChar"/>
    <w:uiPriority w:val="99"/>
    <w:semiHidden/>
    <w:unhideWhenUsed/>
    <w:rsid w:val="000D44B0"/>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0D44B0"/>
    <w:rPr>
      <w:rFonts w:ascii="Tahoma" w:hAnsi="Tahoma" w:cs="Tahoma"/>
      <w:sz w:val="16"/>
      <w:szCs w:val="16"/>
    </w:rPr>
  </w:style>
  <w:style w:type="character" w:styleId="Platshllartext">
    <w:name w:val="Placeholder Text"/>
    <w:basedOn w:val="Standardstycketeckensnitt"/>
    <w:uiPriority w:val="99"/>
    <w:semiHidden/>
    <w:rsid w:val="009D20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60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Uppföljning betalningsansvar</Template>
  <TotalTime>10</TotalTime>
  <Pages>1</Pages>
  <Words>123</Words>
  <Characters>657</Characters>
  <Application>Microsoft Office Word</Application>
  <DocSecurity>0</DocSecurity>
  <Lines>5</Lines>
  <Paragraphs>1</Paragraphs>
  <ScaleCrop>false</ScaleCrop>
  <HeadingPairs>
    <vt:vector size="2" baseType="variant">
      <vt:variant>
        <vt:lpstr>Rubrik</vt:lpstr>
      </vt:variant>
      <vt:variant>
        <vt:i4>1</vt:i4>
      </vt:variant>
    </vt:vector>
  </HeadingPairs>
  <TitlesOfParts>
    <vt:vector size="1" baseType="lpstr">
      <vt:lpstr/>
    </vt:vector>
  </TitlesOfParts>
  <Company>Östhammars kommun</Company>
  <LinksUpToDate>false</LinksUpToDate>
  <CharactersWithSpaces>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Rönnkvist, Agneta</dc:creator>
  <cp:lastModifiedBy>Rönnkvist, Agneta</cp:lastModifiedBy>
  <cp:revision>5</cp:revision>
  <dcterms:created xsi:type="dcterms:W3CDTF">2018-05-04T07:46:00Z</dcterms:created>
  <dcterms:modified xsi:type="dcterms:W3CDTF">2018-05-04T11:53:00Z</dcterms:modified>
</cp:coreProperties>
</file>