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4E68" w:rsidRDefault="00C74E68" w:rsidP="00332B92"/>
    <w:p w:rsidR="00681D86" w:rsidRPr="009B4CEA" w:rsidRDefault="00B24A5C" w:rsidP="00681D86">
      <w:pPr>
        <w:pStyle w:val="Rubrik1"/>
        <w:rPr>
          <w:rFonts w:cs="Arial"/>
          <w:sz w:val="24"/>
          <w:szCs w:val="24"/>
          <w:lang w:val="en-US"/>
        </w:rPr>
      </w:pPr>
      <w:r w:rsidRPr="009B4CEA">
        <w:rPr>
          <w:rFonts w:cs="Arial"/>
          <w:sz w:val="24"/>
          <w:szCs w:val="24"/>
          <w:lang w:val="en-US"/>
        </w:rPr>
        <w:t>Bakgrund</w:t>
      </w:r>
    </w:p>
    <w:p w:rsidR="00681D86" w:rsidRPr="009B4CEA" w:rsidRDefault="00681D86" w:rsidP="00681D86">
      <w:pPr>
        <w:pStyle w:val="Default"/>
        <w:rPr>
          <w:rFonts w:ascii="Arial" w:hAnsi="Arial" w:cs="Arial"/>
        </w:rPr>
      </w:pPr>
    </w:p>
    <w:p w:rsidR="00681D86" w:rsidRPr="009B4CEA" w:rsidRDefault="00681D86" w:rsidP="00681D86">
      <w:pPr>
        <w:rPr>
          <w:rFonts w:ascii="Arial" w:hAnsi="Arial" w:cs="Arial"/>
          <w:szCs w:val="24"/>
          <w:lang w:val="en-US"/>
        </w:rPr>
      </w:pPr>
      <w:r w:rsidRPr="009B4CEA">
        <w:rPr>
          <w:rFonts w:ascii="Arial" w:hAnsi="Arial" w:cs="Arial"/>
          <w:szCs w:val="24"/>
        </w:rPr>
        <w:t xml:space="preserve">Enligt 22 kap. 1 § offentlighets- och sekretesslagen är uppgifter inom folkbokföringsverksamheten i regel offentliga. I vissa fall kan det dock skada en person att uppgifter om denne lämnas ut. Det kan t.ex. gälla någon som är hotad eller förföljd. Skyddade personuppgifter är en samlingsrubrik som Skatteverket använder för de olika skyddsåtgärderna. </w:t>
      </w:r>
    </w:p>
    <w:p w:rsidR="007D3A82" w:rsidRPr="009B4CEA" w:rsidRDefault="00681D86" w:rsidP="002D2863">
      <w:pPr>
        <w:pStyle w:val="Default"/>
        <w:rPr>
          <w:rFonts w:ascii="Arial" w:hAnsi="Arial" w:cs="Arial"/>
        </w:rPr>
      </w:pPr>
      <w:r w:rsidRPr="009B4CEA">
        <w:rPr>
          <w:rFonts w:ascii="Arial" w:hAnsi="Arial" w:cs="Arial"/>
        </w:rPr>
        <w:t>Det finns tre nivåer av skyddade personuppgifter: sekretessmarkering, skyddad folkbo</w:t>
      </w:r>
      <w:r w:rsidR="009B06C5" w:rsidRPr="009B4CEA">
        <w:rPr>
          <w:rFonts w:ascii="Arial" w:hAnsi="Arial" w:cs="Arial"/>
        </w:rPr>
        <w:t>kföring</w:t>
      </w:r>
      <w:r w:rsidRPr="009B4CEA">
        <w:rPr>
          <w:rFonts w:ascii="Arial" w:hAnsi="Arial" w:cs="Arial"/>
        </w:rPr>
        <w:t xml:space="preserve"> och fingerade personuppgifter. De två första beslutas av skatteverket och den tredje av tingsrätt. </w:t>
      </w:r>
    </w:p>
    <w:p w:rsidR="0071757D" w:rsidRPr="009B4CEA" w:rsidRDefault="0071757D" w:rsidP="0071757D">
      <w:pPr>
        <w:pStyle w:val="Default"/>
        <w:rPr>
          <w:rFonts w:ascii="Arial" w:hAnsi="Arial" w:cs="Arial"/>
        </w:rPr>
      </w:pPr>
    </w:p>
    <w:p w:rsidR="0071757D" w:rsidRDefault="0071757D" w:rsidP="0071757D">
      <w:pPr>
        <w:pStyle w:val="Default"/>
        <w:rPr>
          <w:rFonts w:ascii="Arial" w:hAnsi="Arial" w:cs="Arial"/>
          <w:b/>
        </w:rPr>
      </w:pPr>
      <w:r w:rsidRPr="009B4CEA">
        <w:rPr>
          <w:rFonts w:ascii="Arial" w:hAnsi="Arial" w:cs="Arial"/>
          <w:b/>
        </w:rPr>
        <w:t>Sekretessmarkering</w:t>
      </w:r>
    </w:p>
    <w:p w:rsidR="00E507A6" w:rsidRDefault="00E507A6" w:rsidP="0071757D">
      <w:pPr>
        <w:pStyle w:val="Default"/>
        <w:rPr>
          <w:rFonts w:ascii="Arial" w:hAnsi="Arial" w:cs="Arial"/>
          <w:b/>
        </w:rPr>
      </w:pPr>
    </w:p>
    <w:p w:rsidR="00E507A6" w:rsidRDefault="00E507A6" w:rsidP="0071757D">
      <w:pPr>
        <w:pStyle w:val="Default"/>
        <w:rPr>
          <w:rFonts w:ascii="Arial" w:hAnsi="Arial" w:cs="Arial"/>
        </w:rPr>
      </w:pPr>
      <w:r>
        <w:rPr>
          <w:rFonts w:ascii="Arial" w:hAnsi="Arial" w:cs="Arial"/>
        </w:rPr>
        <w:t>Aviseras från Skatteverket till andra myndigheter. Sekretessmarkeringen infattar oftast namn, adress och personuppgifter. Markeringen används som en varningssignal till de som hanterar uppgifterna att utföra en sekretessprövning innan det beslutas om uppgifterna kan lämnas ut eller inte.</w:t>
      </w:r>
    </w:p>
    <w:p w:rsidR="00E507A6" w:rsidRDefault="00E507A6" w:rsidP="0071757D">
      <w:pPr>
        <w:pStyle w:val="Default"/>
        <w:rPr>
          <w:rFonts w:ascii="Arial" w:hAnsi="Arial" w:cs="Arial"/>
        </w:rPr>
      </w:pPr>
    </w:p>
    <w:p w:rsidR="00E507A6" w:rsidRDefault="00E507A6" w:rsidP="0071757D">
      <w:pPr>
        <w:pStyle w:val="Default"/>
        <w:rPr>
          <w:rFonts w:ascii="Arial" w:hAnsi="Arial" w:cs="Arial"/>
          <w:b/>
        </w:rPr>
      </w:pPr>
      <w:r>
        <w:rPr>
          <w:rFonts w:ascii="Arial" w:hAnsi="Arial" w:cs="Arial"/>
          <w:b/>
        </w:rPr>
        <w:t>Skyddad folkbokföring</w:t>
      </w:r>
    </w:p>
    <w:p w:rsidR="00E507A6" w:rsidRDefault="00E507A6" w:rsidP="0071757D">
      <w:pPr>
        <w:pStyle w:val="Default"/>
        <w:rPr>
          <w:rFonts w:ascii="Arial" w:hAnsi="Arial" w:cs="Arial"/>
          <w:b/>
        </w:rPr>
      </w:pPr>
    </w:p>
    <w:p w:rsidR="00E507A6" w:rsidRDefault="00E507A6" w:rsidP="0071757D">
      <w:pPr>
        <w:pStyle w:val="Default"/>
        <w:rPr>
          <w:rFonts w:ascii="Arial" w:hAnsi="Arial" w:cs="Arial"/>
        </w:rPr>
      </w:pPr>
      <w:r>
        <w:rPr>
          <w:rFonts w:ascii="Arial" w:hAnsi="Arial" w:cs="Arial"/>
        </w:rPr>
        <w:t>Den skyddade måste flyttat till en annan adress och den verkliga adressen förvaras manuellt hos Skatteverket. Pos</w:t>
      </w:r>
      <w:r w:rsidR="00EB311E">
        <w:rPr>
          <w:rFonts w:ascii="Arial" w:hAnsi="Arial" w:cs="Arial"/>
        </w:rPr>
        <w:t>ten går till Skatteverket och personen</w:t>
      </w:r>
      <w:r>
        <w:rPr>
          <w:rFonts w:ascii="Arial" w:hAnsi="Arial" w:cs="Arial"/>
        </w:rPr>
        <w:t xml:space="preserve"> är folkbokförd i den gamla kommunen eller i annan kommun. Skyddad folkbokföring ersätter vad som tidigare </w:t>
      </w:r>
      <w:r w:rsidR="000A0922">
        <w:rPr>
          <w:rFonts w:ascii="Arial" w:hAnsi="Arial" w:cs="Arial"/>
        </w:rPr>
        <w:t>kallas kvarskrivning.</w:t>
      </w:r>
    </w:p>
    <w:p w:rsidR="00FE0DD4" w:rsidRDefault="00FE0DD4" w:rsidP="0071757D">
      <w:pPr>
        <w:pStyle w:val="Default"/>
        <w:rPr>
          <w:rFonts w:ascii="Arial" w:hAnsi="Arial" w:cs="Arial"/>
        </w:rPr>
      </w:pPr>
    </w:p>
    <w:p w:rsidR="00FE0DD4" w:rsidRDefault="00FE0DD4" w:rsidP="0071757D">
      <w:pPr>
        <w:pStyle w:val="Default"/>
        <w:rPr>
          <w:rFonts w:ascii="Arial" w:hAnsi="Arial" w:cs="Arial"/>
          <w:b/>
        </w:rPr>
      </w:pPr>
      <w:r>
        <w:rPr>
          <w:rFonts w:ascii="Arial" w:hAnsi="Arial" w:cs="Arial"/>
          <w:b/>
        </w:rPr>
        <w:t>Fingerade personuppgifter</w:t>
      </w:r>
    </w:p>
    <w:p w:rsidR="00FE0DD4" w:rsidRDefault="00FE0DD4" w:rsidP="0071757D">
      <w:pPr>
        <w:pStyle w:val="Default"/>
        <w:rPr>
          <w:rFonts w:ascii="Arial" w:hAnsi="Arial" w:cs="Arial"/>
        </w:rPr>
      </w:pPr>
    </w:p>
    <w:p w:rsidR="00FE0DD4" w:rsidRDefault="00FE0DD4" w:rsidP="0071757D">
      <w:pPr>
        <w:pStyle w:val="Default"/>
        <w:rPr>
          <w:rFonts w:ascii="Arial" w:hAnsi="Arial" w:cs="Arial"/>
        </w:rPr>
      </w:pPr>
      <w:r>
        <w:rPr>
          <w:rFonts w:ascii="Arial" w:hAnsi="Arial" w:cs="Arial"/>
        </w:rPr>
        <w:t>Avser personer som fått nytt personnummer och nytt för- och efternamn. Den nya identiteten registreras utan att det anges att det rör sig om fingerade uppgifter. Har ingen koppling till den gamla identiteten.</w:t>
      </w:r>
    </w:p>
    <w:p w:rsidR="00FE0DD4" w:rsidRDefault="00FE0DD4" w:rsidP="0071757D">
      <w:pPr>
        <w:pStyle w:val="Default"/>
        <w:rPr>
          <w:rFonts w:ascii="Arial" w:hAnsi="Arial" w:cs="Arial"/>
        </w:rPr>
      </w:pPr>
    </w:p>
    <w:p w:rsidR="00FE0DD4" w:rsidRDefault="00FE0DD4" w:rsidP="0071757D">
      <w:pPr>
        <w:pStyle w:val="Default"/>
        <w:rPr>
          <w:rFonts w:ascii="Arial" w:hAnsi="Arial" w:cs="Arial"/>
          <w:b/>
        </w:rPr>
      </w:pPr>
      <w:r>
        <w:rPr>
          <w:rFonts w:ascii="Arial" w:hAnsi="Arial" w:cs="Arial"/>
          <w:b/>
        </w:rPr>
        <w:t>Eget ansvar</w:t>
      </w:r>
    </w:p>
    <w:p w:rsidR="00FE0DD4" w:rsidRDefault="00FE0DD4" w:rsidP="0071757D">
      <w:pPr>
        <w:pStyle w:val="Default"/>
        <w:rPr>
          <w:rFonts w:ascii="Arial" w:hAnsi="Arial" w:cs="Arial"/>
          <w:b/>
        </w:rPr>
      </w:pPr>
    </w:p>
    <w:p w:rsidR="00FE0DD4" w:rsidRPr="00FE0DD4" w:rsidRDefault="00FE0DD4" w:rsidP="0071757D">
      <w:pPr>
        <w:pStyle w:val="Default"/>
        <w:rPr>
          <w:rFonts w:ascii="Arial" w:hAnsi="Arial" w:cs="Arial"/>
        </w:rPr>
      </w:pPr>
      <w:r>
        <w:rPr>
          <w:rFonts w:ascii="Arial" w:hAnsi="Arial" w:cs="Arial"/>
        </w:rPr>
        <w:t>Den som har skyddad folkbokföring eller sekretessmarkerade personuppgifter i folkbokföringen måste själv upplysa om att hen har skyddad folkbokföring eller sekretessmarkering. Hen måste själv kontrollera om en uppgift som lämnas till myndigheten blir sekretesskyddad hos myndigheten.</w:t>
      </w:r>
    </w:p>
    <w:p w:rsidR="00FE0DD4" w:rsidRDefault="00FE0DD4" w:rsidP="0071757D">
      <w:pPr>
        <w:pStyle w:val="Default"/>
        <w:rPr>
          <w:rFonts w:ascii="Arial" w:hAnsi="Arial" w:cs="Arial"/>
        </w:rPr>
      </w:pPr>
    </w:p>
    <w:p w:rsidR="00FE0DD4" w:rsidRPr="00FE0DD4" w:rsidRDefault="00FE0DD4" w:rsidP="0071757D">
      <w:pPr>
        <w:pStyle w:val="Default"/>
        <w:rPr>
          <w:rFonts w:ascii="Arial" w:hAnsi="Arial" w:cs="Arial"/>
        </w:rPr>
      </w:pPr>
    </w:p>
    <w:p w:rsidR="0071757D" w:rsidRPr="009B4CEA" w:rsidRDefault="0071757D" w:rsidP="0071757D">
      <w:pPr>
        <w:pStyle w:val="Default"/>
        <w:rPr>
          <w:rFonts w:ascii="Arial" w:hAnsi="Arial" w:cs="Arial"/>
        </w:rPr>
      </w:pPr>
    </w:p>
    <w:p w:rsidR="006144E9" w:rsidRPr="00D6417A" w:rsidRDefault="006144E9" w:rsidP="006144E9">
      <w:pPr>
        <w:pStyle w:val="Normalwebb"/>
        <w:shd w:val="clear" w:color="auto" w:fill="F5F5F5"/>
        <w:rPr>
          <w:rFonts w:ascii="Arial" w:hAnsi="Arial" w:cs="Arial"/>
          <w:b/>
        </w:rPr>
      </w:pPr>
      <w:r w:rsidRPr="00D6417A">
        <w:rPr>
          <w:rFonts w:ascii="Arial" w:hAnsi="Arial" w:cs="Arial"/>
          <w:b/>
        </w:rPr>
        <w:t>Verksamhetssystemet Combine</w:t>
      </w:r>
    </w:p>
    <w:p w:rsidR="00A904DB" w:rsidRPr="00CF1A14" w:rsidRDefault="005765A3" w:rsidP="001747C2">
      <w:pPr>
        <w:spacing w:after="0" w:line="240" w:lineRule="auto"/>
        <w:rPr>
          <w:rFonts w:ascii="Arial" w:hAnsi="Arial" w:cs="Arial"/>
          <w:szCs w:val="24"/>
        </w:rPr>
      </w:pPr>
      <w:r w:rsidRPr="00CF1A14">
        <w:rPr>
          <w:rFonts w:ascii="Arial" w:hAnsi="Arial" w:cs="Arial"/>
          <w:szCs w:val="24"/>
        </w:rPr>
        <w:t xml:space="preserve">Vårt verksamhetssystem </w:t>
      </w:r>
      <w:r w:rsidR="006144E9" w:rsidRPr="00CF1A14">
        <w:rPr>
          <w:rFonts w:ascii="Arial" w:hAnsi="Arial" w:cs="Arial"/>
          <w:szCs w:val="24"/>
        </w:rPr>
        <w:t>Combine hämtar uppgifter om sekretessmarkeri</w:t>
      </w:r>
      <w:r w:rsidR="00CE7A0E" w:rsidRPr="00CF1A14">
        <w:rPr>
          <w:rFonts w:ascii="Arial" w:hAnsi="Arial" w:cs="Arial"/>
          <w:szCs w:val="24"/>
        </w:rPr>
        <w:t>ng från folkbokföringsregistret.</w:t>
      </w:r>
      <w:r w:rsidR="006144E9" w:rsidRPr="00CF1A14">
        <w:rPr>
          <w:rFonts w:ascii="Arial" w:hAnsi="Arial" w:cs="Arial"/>
          <w:szCs w:val="24"/>
        </w:rPr>
        <w:t xml:space="preserve"> </w:t>
      </w:r>
      <w:r w:rsidR="001747C2" w:rsidRPr="00CF1A14">
        <w:rPr>
          <w:rFonts w:ascii="Arial" w:hAnsi="Arial" w:cs="Arial"/>
        </w:rPr>
        <w:t xml:space="preserve">Det finns en funktion i Combine att begränsa åtkomsten till sekretessmarkerade personer så att enbart en person som har en relation </w:t>
      </w:r>
      <w:r w:rsidR="00344FE5" w:rsidRPr="00CF1A14">
        <w:rPr>
          <w:rFonts w:ascii="Arial" w:hAnsi="Arial" w:cs="Arial"/>
        </w:rPr>
        <w:t>(ansvarig, medansvarig, beslutsf</w:t>
      </w:r>
      <w:r w:rsidR="001747C2" w:rsidRPr="00CF1A14">
        <w:rPr>
          <w:rFonts w:ascii="Arial" w:hAnsi="Arial" w:cs="Arial"/>
        </w:rPr>
        <w:t>attare etc.) till en process har tillgång till den. Denna funktion är i nuläget inte aktiverad i Östhammar, så att vara ansvarig handläggar</w:t>
      </w:r>
      <w:r w:rsidR="00CB4DA3" w:rsidRPr="00CF1A14">
        <w:rPr>
          <w:rFonts w:ascii="Arial" w:hAnsi="Arial" w:cs="Arial"/>
        </w:rPr>
        <w:t>e har idag ingen påverkan på</w:t>
      </w:r>
      <w:r w:rsidR="001747C2" w:rsidRPr="00CF1A14">
        <w:rPr>
          <w:rFonts w:ascii="Arial" w:hAnsi="Arial" w:cs="Arial"/>
        </w:rPr>
        <w:t xml:space="preserve"> åtkoms</w:t>
      </w:r>
      <w:r w:rsidR="00CB4DA3" w:rsidRPr="00CF1A14">
        <w:rPr>
          <w:rFonts w:ascii="Arial" w:hAnsi="Arial" w:cs="Arial"/>
        </w:rPr>
        <w:t>ten</w:t>
      </w:r>
      <w:r w:rsidR="001747C2" w:rsidRPr="00CF1A14">
        <w:rPr>
          <w:rFonts w:ascii="Arial" w:hAnsi="Arial" w:cs="Arial"/>
        </w:rPr>
        <w:t xml:space="preserve"> till sekretessmarkerade personer.</w:t>
      </w:r>
    </w:p>
    <w:p w:rsidR="006144E9" w:rsidRPr="00CF1A14" w:rsidRDefault="006144E9" w:rsidP="006144E9">
      <w:pPr>
        <w:spacing w:after="0" w:line="240" w:lineRule="auto"/>
        <w:rPr>
          <w:rFonts w:ascii="Arial" w:hAnsi="Arial" w:cs="Arial"/>
          <w:szCs w:val="24"/>
        </w:rPr>
      </w:pPr>
    </w:p>
    <w:p w:rsidR="001747C2" w:rsidRPr="00CF1A14" w:rsidRDefault="00CB088A" w:rsidP="001747C2">
      <w:pPr>
        <w:spacing w:after="0" w:line="240" w:lineRule="auto"/>
        <w:rPr>
          <w:rFonts w:ascii="Arial" w:hAnsi="Arial" w:cs="Arial"/>
          <w:szCs w:val="24"/>
        </w:rPr>
      </w:pPr>
      <w:r w:rsidRPr="00CF1A14">
        <w:rPr>
          <w:rFonts w:ascii="Arial" w:hAnsi="Arial" w:cs="Arial"/>
        </w:rPr>
        <w:t xml:space="preserve">När det gäller funktionaliteter kring behörigheter avseende sekretessmarkerade personer så finns det idag tre funktionaliteter: Åtkomst till sekretessmarkerade personer, utökad behörighet sekretessmarkerade personer och söka på sekretessmarkerade personer i folkbokföringen. </w:t>
      </w:r>
      <w:r w:rsidR="001747C2" w:rsidRPr="00CF1A14">
        <w:rPr>
          <w:rFonts w:ascii="Arial" w:hAnsi="Arial" w:cs="Arial"/>
          <w:szCs w:val="24"/>
        </w:rPr>
        <w:t>Det är endast cheferna som i sin behörighetsroll</w:t>
      </w:r>
      <w:r w:rsidR="0039049B" w:rsidRPr="00CF1A14">
        <w:rPr>
          <w:rFonts w:ascii="Arial" w:hAnsi="Arial" w:cs="Arial"/>
          <w:szCs w:val="24"/>
        </w:rPr>
        <w:t xml:space="preserve"> har alla tre funktioner.</w:t>
      </w:r>
      <w:r w:rsidR="001747C2" w:rsidRPr="00CF1A14">
        <w:rPr>
          <w:rFonts w:ascii="Arial" w:hAnsi="Arial" w:cs="Arial"/>
          <w:szCs w:val="24"/>
        </w:rPr>
        <w:t xml:space="preserve"> Därmed också tillgång till alla </w:t>
      </w:r>
      <w:r w:rsidR="00CF2851" w:rsidRPr="00CF1A14">
        <w:rPr>
          <w:rFonts w:ascii="Arial" w:hAnsi="Arial" w:cs="Arial"/>
          <w:szCs w:val="24"/>
        </w:rPr>
        <w:t>uppgifter på de personer</w:t>
      </w:r>
      <w:r w:rsidR="0006261B" w:rsidRPr="00CF1A14">
        <w:rPr>
          <w:rFonts w:ascii="Arial" w:hAnsi="Arial" w:cs="Arial"/>
          <w:szCs w:val="24"/>
        </w:rPr>
        <w:t xml:space="preserve"> </w:t>
      </w:r>
      <w:r w:rsidR="00CF2851" w:rsidRPr="00CF1A14">
        <w:rPr>
          <w:rFonts w:ascii="Arial" w:hAnsi="Arial" w:cs="Arial"/>
          <w:szCs w:val="24"/>
        </w:rPr>
        <w:t xml:space="preserve">som har </w:t>
      </w:r>
      <w:r w:rsidR="001747C2" w:rsidRPr="00CF1A14">
        <w:rPr>
          <w:rFonts w:ascii="Arial" w:hAnsi="Arial" w:cs="Arial"/>
          <w:szCs w:val="24"/>
        </w:rPr>
        <w:t>skyddade personuppgifter.</w:t>
      </w:r>
    </w:p>
    <w:p w:rsidR="001747C2" w:rsidRPr="00CF1A14" w:rsidRDefault="001747C2" w:rsidP="001747C2">
      <w:pPr>
        <w:spacing w:after="0" w:line="240" w:lineRule="auto"/>
        <w:rPr>
          <w:rFonts w:ascii="Arial" w:hAnsi="Arial" w:cs="Arial"/>
          <w:szCs w:val="24"/>
        </w:rPr>
      </w:pPr>
    </w:p>
    <w:p w:rsidR="001747C2" w:rsidRPr="00CF1A14" w:rsidRDefault="001747C2" w:rsidP="001747C2">
      <w:pPr>
        <w:spacing w:after="0" w:line="240" w:lineRule="auto"/>
        <w:rPr>
          <w:rFonts w:ascii="Arial" w:hAnsi="Arial" w:cs="Arial"/>
          <w:szCs w:val="24"/>
        </w:rPr>
      </w:pPr>
      <w:r w:rsidRPr="00CF1A14">
        <w:rPr>
          <w:rFonts w:ascii="Arial" w:hAnsi="Arial" w:cs="Arial"/>
          <w:szCs w:val="24"/>
        </w:rPr>
        <w:t xml:space="preserve">Ska någon annan person än chef ha dessa behörigheter </w:t>
      </w:r>
      <w:r w:rsidR="0039049B" w:rsidRPr="00CF1A14">
        <w:rPr>
          <w:rFonts w:ascii="Arial" w:hAnsi="Arial" w:cs="Arial"/>
          <w:szCs w:val="24"/>
        </w:rPr>
        <w:t>ska dess</w:t>
      </w:r>
      <w:r w:rsidR="00CF2851" w:rsidRPr="00CF1A14">
        <w:rPr>
          <w:rFonts w:ascii="Arial" w:hAnsi="Arial" w:cs="Arial"/>
          <w:szCs w:val="24"/>
        </w:rPr>
        <w:t>a</w:t>
      </w:r>
      <w:r w:rsidR="0039049B" w:rsidRPr="00CF1A14">
        <w:rPr>
          <w:rFonts w:ascii="Arial" w:hAnsi="Arial" w:cs="Arial"/>
          <w:szCs w:val="24"/>
        </w:rPr>
        <w:t xml:space="preserve"> beställas</w:t>
      </w:r>
      <w:r w:rsidR="00E57FD5" w:rsidRPr="00CF1A14">
        <w:rPr>
          <w:rFonts w:ascii="Arial" w:hAnsi="Arial" w:cs="Arial"/>
          <w:szCs w:val="24"/>
        </w:rPr>
        <w:t xml:space="preserve"> av chef via </w:t>
      </w:r>
      <w:r w:rsidRPr="00CF1A14">
        <w:rPr>
          <w:rFonts w:ascii="Arial" w:hAnsi="Arial" w:cs="Arial"/>
          <w:szCs w:val="24"/>
        </w:rPr>
        <w:t>Omsorg-IT</w:t>
      </w:r>
      <w:r w:rsidR="0039049B" w:rsidRPr="00CF1A14">
        <w:rPr>
          <w:rFonts w:ascii="Arial" w:hAnsi="Arial" w:cs="Arial"/>
          <w:szCs w:val="24"/>
        </w:rPr>
        <w:t xml:space="preserve">. </w:t>
      </w:r>
    </w:p>
    <w:p w:rsidR="0039049B" w:rsidRPr="00CF1A14" w:rsidRDefault="0039049B" w:rsidP="001747C2">
      <w:pPr>
        <w:spacing w:after="0" w:line="240" w:lineRule="auto"/>
        <w:rPr>
          <w:rStyle w:val="Hyperlnk"/>
          <w:rFonts w:ascii="Arial" w:hAnsi="Arial" w:cs="Arial"/>
          <w:color w:val="auto"/>
          <w:szCs w:val="24"/>
        </w:rPr>
      </w:pPr>
    </w:p>
    <w:p w:rsidR="0039049B" w:rsidRPr="00CF1A14" w:rsidRDefault="0039049B" w:rsidP="001747C2">
      <w:pPr>
        <w:spacing w:after="0" w:line="240" w:lineRule="auto"/>
        <w:rPr>
          <w:rStyle w:val="Hyperlnk"/>
          <w:rFonts w:ascii="Arial" w:hAnsi="Arial" w:cs="Arial"/>
          <w:color w:val="auto"/>
          <w:szCs w:val="24"/>
          <w:u w:val="none"/>
        </w:rPr>
      </w:pPr>
      <w:r w:rsidRPr="00CF1A14">
        <w:rPr>
          <w:rStyle w:val="Hyperlnk"/>
          <w:rFonts w:ascii="Arial" w:hAnsi="Arial" w:cs="Arial"/>
          <w:color w:val="auto"/>
          <w:szCs w:val="24"/>
          <w:u w:val="none"/>
        </w:rPr>
        <w:t xml:space="preserve">Behöver vi göra en manuell sekretessmarkering ska detta göras via </w:t>
      </w:r>
    </w:p>
    <w:p w:rsidR="0039049B" w:rsidRPr="00CF1A14" w:rsidRDefault="0039152B" w:rsidP="001747C2">
      <w:pPr>
        <w:spacing w:after="0" w:line="240" w:lineRule="auto"/>
        <w:rPr>
          <w:rStyle w:val="Hyperlnk"/>
          <w:rFonts w:ascii="Arial" w:hAnsi="Arial" w:cs="Arial"/>
          <w:color w:val="auto"/>
          <w:szCs w:val="24"/>
          <w:u w:val="none"/>
        </w:rPr>
      </w:pPr>
      <w:hyperlink r:id="rId7" w:history="1">
        <w:r w:rsidR="0039049B" w:rsidRPr="00CF1A14">
          <w:rPr>
            <w:rStyle w:val="Hyperlnk"/>
            <w:rFonts w:ascii="Arial" w:hAnsi="Arial" w:cs="Arial"/>
            <w:color w:val="auto"/>
            <w:szCs w:val="24"/>
          </w:rPr>
          <w:t>omsorgit@osthammar.se</w:t>
        </w:r>
      </w:hyperlink>
    </w:p>
    <w:p w:rsidR="001747C2" w:rsidRPr="00CF2851" w:rsidRDefault="001747C2" w:rsidP="001747C2">
      <w:pPr>
        <w:spacing w:after="0" w:line="240" w:lineRule="auto"/>
        <w:rPr>
          <w:rFonts w:ascii="Arial" w:hAnsi="Arial" w:cs="Arial"/>
          <w:color w:val="FF0000"/>
          <w:szCs w:val="24"/>
        </w:rPr>
      </w:pPr>
    </w:p>
    <w:p w:rsidR="007D3A82" w:rsidRPr="009B4CEA" w:rsidRDefault="007D3A82" w:rsidP="002D2863">
      <w:pPr>
        <w:pStyle w:val="Default"/>
        <w:rPr>
          <w:rFonts w:ascii="Arial" w:hAnsi="Arial" w:cs="Arial"/>
        </w:rPr>
      </w:pPr>
    </w:p>
    <w:p w:rsidR="00332B92" w:rsidRPr="009B4CEA" w:rsidRDefault="004D7A1E" w:rsidP="002D2863">
      <w:pPr>
        <w:pStyle w:val="Default"/>
        <w:rPr>
          <w:rFonts w:ascii="Arial" w:hAnsi="Arial" w:cs="Arial"/>
          <w:b/>
          <w:lang w:val="en-US"/>
        </w:rPr>
      </w:pPr>
      <w:r w:rsidRPr="009B4CEA">
        <w:rPr>
          <w:rFonts w:ascii="Arial" w:hAnsi="Arial" w:cs="Arial"/>
          <w:b/>
          <w:lang w:val="en-US"/>
        </w:rPr>
        <w:t>Syfte</w:t>
      </w:r>
    </w:p>
    <w:p w:rsidR="00CE7A0E" w:rsidRPr="009B4CEA" w:rsidRDefault="00CE7A0E" w:rsidP="002D2863">
      <w:pPr>
        <w:pStyle w:val="Default"/>
        <w:rPr>
          <w:rFonts w:ascii="Arial" w:hAnsi="Arial" w:cs="Arial"/>
          <w:b/>
          <w:lang w:val="en-US"/>
        </w:rPr>
      </w:pPr>
    </w:p>
    <w:p w:rsidR="00CE7A0E" w:rsidRPr="009B4CEA" w:rsidRDefault="00CE7A0E" w:rsidP="002D2863">
      <w:pPr>
        <w:pStyle w:val="Default"/>
        <w:rPr>
          <w:rFonts w:ascii="Arial" w:hAnsi="Arial" w:cs="Arial"/>
          <w:lang w:val="en-US"/>
        </w:rPr>
      </w:pPr>
      <w:r w:rsidRPr="009B4CEA">
        <w:rPr>
          <w:rFonts w:ascii="Arial" w:hAnsi="Arial" w:cs="Arial"/>
          <w:lang w:val="en-US"/>
        </w:rPr>
        <w:t>Syftet med rutinen är att ge stöd och tydliggöra hur vi hanterar skyddade personuppgifter.</w:t>
      </w:r>
    </w:p>
    <w:p w:rsidR="00CE7A0E" w:rsidRPr="009B4CEA" w:rsidRDefault="00CE7A0E" w:rsidP="002D2863">
      <w:pPr>
        <w:pStyle w:val="Default"/>
        <w:rPr>
          <w:rFonts w:ascii="Arial" w:hAnsi="Arial" w:cs="Arial"/>
          <w:lang w:val="en-US"/>
        </w:rPr>
      </w:pPr>
    </w:p>
    <w:p w:rsidR="00CE7A0E" w:rsidRPr="009B4CEA" w:rsidRDefault="00CE7A0E" w:rsidP="002D2863">
      <w:pPr>
        <w:pStyle w:val="Default"/>
        <w:rPr>
          <w:rFonts w:ascii="Arial" w:hAnsi="Arial" w:cs="Arial"/>
          <w:lang w:val="en-US"/>
        </w:rPr>
      </w:pPr>
      <w:r w:rsidRPr="009B4CEA">
        <w:rPr>
          <w:rFonts w:ascii="Arial" w:hAnsi="Arial" w:cs="Arial"/>
          <w:lang w:val="en-US"/>
        </w:rPr>
        <w:t>Det är viktigt att hantera skyddade personuppgifter med stor aktsamhet. Det är också</w:t>
      </w:r>
      <w:r w:rsidR="00E7367B" w:rsidRPr="009B4CEA">
        <w:rPr>
          <w:rFonts w:ascii="Arial" w:hAnsi="Arial" w:cs="Arial"/>
          <w:lang w:val="en-US"/>
        </w:rPr>
        <w:t xml:space="preserve"> viktigt att tänka igenom vilka som ska vara inblandade i ärenden där personer har skyddade personuppgifter. Det ska vara ett begränsat antal personer som har insyn i ärendet och det ska i efterhand gå att kontrollera vilka som har tagit del av de skyddade personuppgifterna.</w:t>
      </w:r>
    </w:p>
    <w:p w:rsidR="007D3A82" w:rsidRPr="009B4CEA" w:rsidRDefault="007D3A82" w:rsidP="002D2863">
      <w:pPr>
        <w:pStyle w:val="Default"/>
        <w:rPr>
          <w:rFonts w:ascii="Arial" w:hAnsi="Arial" w:cs="Arial"/>
          <w:b/>
          <w:lang w:val="en-US"/>
        </w:rPr>
      </w:pPr>
    </w:p>
    <w:p w:rsidR="007F0942" w:rsidRPr="009B4CEA" w:rsidRDefault="004D7A1E" w:rsidP="000F264E">
      <w:pPr>
        <w:pStyle w:val="Rubrik2"/>
        <w:rPr>
          <w:rFonts w:cs="Arial"/>
          <w:sz w:val="24"/>
          <w:szCs w:val="24"/>
          <w:lang w:val="en-US"/>
        </w:rPr>
      </w:pPr>
      <w:r w:rsidRPr="009B4CEA">
        <w:rPr>
          <w:rFonts w:cs="Arial"/>
          <w:sz w:val="24"/>
          <w:szCs w:val="24"/>
          <w:lang w:val="en-US"/>
        </w:rPr>
        <w:t>Omfattning</w:t>
      </w:r>
    </w:p>
    <w:p w:rsidR="000F264E" w:rsidRPr="009B4CEA" w:rsidRDefault="000F264E" w:rsidP="000F264E">
      <w:pPr>
        <w:rPr>
          <w:rFonts w:ascii="Arial" w:hAnsi="Arial" w:cs="Arial"/>
          <w:szCs w:val="24"/>
          <w:lang w:val="en-US"/>
        </w:rPr>
      </w:pPr>
    </w:p>
    <w:p w:rsidR="00A64DF5" w:rsidRDefault="006C5D75" w:rsidP="00332B92">
      <w:pPr>
        <w:rPr>
          <w:rFonts w:ascii="Arial" w:hAnsi="Arial" w:cs="Arial"/>
          <w:szCs w:val="24"/>
          <w:lang w:val="en-US"/>
        </w:rPr>
      </w:pPr>
      <w:r w:rsidRPr="009B4CEA">
        <w:rPr>
          <w:rFonts w:ascii="Arial" w:hAnsi="Arial" w:cs="Arial"/>
          <w:szCs w:val="24"/>
          <w:lang w:val="en-US"/>
        </w:rPr>
        <w:t xml:space="preserve">Denna rutin omfattar alla </w:t>
      </w:r>
      <w:r w:rsidR="001029B7">
        <w:rPr>
          <w:rFonts w:ascii="Arial" w:hAnsi="Arial" w:cs="Arial"/>
          <w:szCs w:val="24"/>
          <w:lang w:val="en-US"/>
        </w:rPr>
        <w:t xml:space="preserve">inom </w:t>
      </w:r>
      <w:r w:rsidR="00F56A7C">
        <w:rPr>
          <w:rFonts w:ascii="Arial" w:hAnsi="Arial" w:cs="Arial"/>
          <w:szCs w:val="24"/>
          <w:lang w:val="en-US"/>
        </w:rPr>
        <w:t>sektor Myndighet Omsorg</w:t>
      </w:r>
      <w:r w:rsidR="001029B7">
        <w:rPr>
          <w:rFonts w:ascii="Arial" w:hAnsi="Arial" w:cs="Arial"/>
          <w:szCs w:val="24"/>
          <w:lang w:val="en-US"/>
        </w:rPr>
        <w:t xml:space="preserve"> </w:t>
      </w:r>
      <w:r w:rsidRPr="009B4CEA">
        <w:rPr>
          <w:rFonts w:ascii="Arial" w:hAnsi="Arial" w:cs="Arial"/>
          <w:szCs w:val="24"/>
          <w:lang w:val="en-US"/>
        </w:rPr>
        <w:t>som kommer i kontakt med personer s</w:t>
      </w:r>
      <w:r w:rsidR="00E7367B" w:rsidRPr="009B4CEA">
        <w:rPr>
          <w:rFonts w:ascii="Arial" w:hAnsi="Arial" w:cs="Arial"/>
          <w:szCs w:val="24"/>
          <w:lang w:val="en-US"/>
        </w:rPr>
        <w:t xml:space="preserve">om har skyddade personuppgifter </w:t>
      </w:r>
    </w:p>
    <w:p w:rsidR="006C5D75" w:rsidRPr="009B4CEA" w:rsidRDefault="004D7A1E" w:rsidP="000F264E">
      <w:pPr>
        <w:pStyle w:val="Rubrik3"/>
        <w:rPr>
          <w:rFonts w:cs="Arial"/>
          <w:szCs w:val="24"/>
          <w:lang w:val="en-US"/>
        </w:rPr>
      </w:pPr>
      <w:r w:rsidRPr="009B4CEA">
        <w:rPr>
          <w:rFonts w:cs="Arial"/>
          <w:szCs w:val="24"/>
          <w:lang w:val="en-US"/>
        </w:rPr>
        <w:t>Ansvar</w:t>
      </w:r>
    </w:p>
    <w:p w:rsidR="000F264E" w:rsidRPr="009B4CEA" w:rsidRDefault="000F264E" w:rsidP="000F264E">
      <w:pPr>
        <w:rPr>
          <w:rFonts w:ascii="Arial" w:hAnsi="Arial" w:cs="Arial"/>
          <w:szCs w:val="24"/>
          <w:lang w:val="en-US"/>
        </w:rPr>
      </w:pPr>
    </w:p>
    <w:p w:rsidR="001029B7" w:rsidRPr="00CF2851" w:rsidRDefault="00E7367B" w:rsidP="006C5D75">
      <w:pPr>
        <w:rPr>
          <w:rFonts w:ascii="Arial" w:hAnsi="Arial" w:cs="Arial"/>
          <w:szCs w:val="24"/>
          <w:lang w:val="en-US"/>
        </w:rPr>
      </w:pPr>
      <w:r w:rsidRPr="00CF2851">
        <w:rPr>
          <w:rFonts w:ascii="Arial" w:hAnsi="Arial" w:cs="Arial"/>
          <w:szCs w:val="24"/>
          <w:lang w:val="en-US"/>
        </w:rPr>
        <w:t xml:space="preserve">Alla chefer </w:t>
      </w:r>
      <w:r w:rsidR="001029B7" w:rsidRPr="00CF2851">
        <w:rPr>
          <w:rFonts w:ascii="Arial" w:hAnsi="Arial" w:cs="Arial"/>
          <w:szCs w:val="24"/>
          <w:lang w:val="en-US"/>
        </w:rPr>
        <w:t xml:space="preserve">inom </w:t>
      </w:r>
      <w:r w:rsidR="00F56A7C" w:rsidRPr="00CF2851">
        <w:rPr>
          <w:rFonts w:ascii="Arial" w:hAnsi="Arial" w:cs="Arial"/>
          <w:szCs w:val="24"/>
          <w:lang w:val="en-US"/>
        </w:rPr>
        <w:t>sektor Myndighet Omsorg</w:t>
      </w:r>
      <w:r w:rsidR="007F0942" w:rsidRPr="00CF2851">
        <w:rPr>
          <w:rFonts w:ascii="Arial" w:hAnsi="Arial" w:cs="Arial"/>
          <w:szCs w:val="24"/>
          <w:lang w:val="en-US"/>
        </w:rPr>
        <w:t xml:space="preserve"> ansvarar för att ruti</w:t>
      </w:r>
      <w:r w:rsidR="000F264E" w:rsidRPr="00CF2851">
        <w:rPr>
          <w:rFonts w:ascii="Arial" w:hAnsi="Arial" w:cs="Arial"/>
          <w:szCs w:val="24"/>
          <w:lang w:val="en-US"/>
        </w:rPr>
        <w:t>n</w:t>
      </w:r>
      <w:r w:rsidR="007F0942" w:rsidRPr="00CF2851">
        <w:rPr>
          <w:rFonts w:ascii="Arial" w:hAnsi="Arial" w:cs="Arial"/>
          <w:szCs w:val="24"/>
          <w:lang w:val="en-US"/>
        </w:rPr>
        <w:t>en följs. Respektive chef inom varje enhet beslutar om vem eller vi</w:t>
      </w:r>
      <w:r w:rsidR="005765A3" w:rsidRPr="00CF2851">
        <w:rPr>
          <w:rFonts w:ascii="Arial" w:hAnsi="Arial" w:cs="Arial"/>
          <w:szCs w:val="24"/>
          <w:lang w:val="en-US"/>
        </w:rPr>
        <w:t>lka som ska hantera uppgifter gällande</w:t>
      </w:r>
      <w:r w:rsidR="007F0942" w:rsidRPr="00CF2851">
        <w:rPr>
          <w:rFonts w:ascii="Arial" w:hAnsi="Arial" w:cs="Arial"/>
          <w:szCs w:val="24"/>
          <w:lang w:val="en-US"/>
        </w:rPr>
        <w:t xml:space="preserve"> person</w:t>
      </w:r>
      <w:r w:rsidR="00CF2851">
        <w:rPr>
          <w:rFonts w:ascii="Arial" w:hAnsi="Arial" w:cs="Arial"/>
          <w:szCs w:val="24"/>
          <w:lang w:val="en-US"/>
        </w:rPr>
        <w:t>er med skyddade personuppgifter.</w:t>
      </w:r>
    </w:p>
    <w:p w:rsidR="00A64DF5" w:rsidRDefault="00E966B0" w:rsidP="006C5D75">
      <w:pPr>
        <w:rPr>
          <w:rFonts w:ascii="Arial" w:hAnsi="Arial" w:cs="Arial"/>
          <w:szCs w:val="24"/>
          <w:lang w:val="en-US"/>
        </w:rPr>
      </w:pPr>
      <w:r w:rsidRPr="009B4CEA">
        <w:rPr>
          <w:rFonts w:ascii="Arial" w:hAnsi="Arial" w:cs="Arial"/>
          <w:szCs w:val="24"/>
          <w:lang w:val="en-US"/>
        </w:rPr>
        <w:t>Alla handläggare</w:t>
      </w:r>
      <w:r w:rsidR="00115EA9">
        <w:rPr>
          <w:rFonts w:ascii="Arial" w:hAnsi="Arial" w:cs="Arial"/>
          <w:szCs w:val="24"/>
          <w:lang w:val="en-US"/>
        </w:rPr>
        <w:t xml:space="preserve"> inom </w:t>
      </w:r>
      <w:r w:rsidR="00F56A7C">
        <w:rPr>
          <w:rFonts w:ascii="Arial" w:hAnsi="Arial" w:cs="Arial"/>
          <w:szCs w:val="24"/>
          <w:lang w:val="en-US"/>
        </w:rPr>
        <w:t>sektor Myndighet Omsorg</w:t>
      </w:r>
      <w:r w:rsidR="001029B7">
        <w:rPr>
          <w:rFonts w:ascii="Arial" w:hAnsi="Arial" w:cs="Arial"/>
          <w:szCs w:val="24"/>
          <w:lang w:val="en-US"/>
        </w:rPr>
        <w:t xml:space="preserve"> </w:t>
      </w:r>
      <w:r w:rsidR="007F0942" w:rsidRPr="009B4CEA">
        <w:rPr>
          <w:rFonts w:ascii="Arial" w:hAnsi="Arial" w:cs="Arial"/>
          <w:szCs w:val="24"/>
          <w:lang w:val="en-US"/>
        </w:rPr>
        <w:t>ansvarar</w:t>
      </w:r>
      <w:r w:rsidRPr="009B4CEA">
        <w:rPr>
          <w:rFonts w:ascii="Arial" w:hAnsi="Arial" w:cs="Arial"/>
          <w:szCs w:val="24"/>
          <w:lang w:val="en-US"/>
        </w:rPr>
        <w:t xml:space="preserve"> för att följa rutinen.</w:t>
      </w:r>
    </w:p>
    <w:p w:rsidR="00397BEF" w:rsidRDefault="00397BEF" w:rsidP="006C5D75">
      <w:pPr>
        <w:rPr>
          <w:rFonts w:ascii="Arial" w:hAnsi="Arial" w:cs="Arial"/>
          <w:szCs w:val="24"/>
          <w:lang w:val="en-US"/>
        </w:rPr>
      </w:pPr>
    </w:p>
    <w:p w:rsidR="00E966B0" w:rsidRPr="009B4CEA" w:rsidRDefault="00F11003" w:rsidP="006C5D75">
      <w:pPr>
        <w:rPr>
          <w:rFonts w:ascii="Arial" w:hAnsi="Arial" w:cs="Arial"/>
          <w:szCs w:val="24"/>
          <w:lang w:val="en-US"/>
        </w:rPr>
      </w:pPr>
      <w:r w:rsidRPr="009B4CEA">
        <w:rPr>
          <w:rFonts w:ascii="Arial" w:hAnsi="Arial" w:cs="Arial"/>
          <w:szCs w:val="24"/>
          <w:lang w:val="en-US"/>
        </w:rPr>
        <w:t xml:space="preserve"> </w:t>
      </w:r>
    </w:p>
    <w:p w:rsidR="00E7367B" w:rsidRPr="009B4CEA" w:rsidRDefault="00E7367B" w:rsidP="006C5D75">
      <w:pPr>
        <w:rPr>
          <w:rFonts w:ascii="Arial" w:hAnsi="Arial" w:cs="Arial"/>
          <w:szCs w:val="24"/>
          <w:lang w:val="en-US"/>
        </w:rPr>
      </w:pPr>
    </w:p>
    <w:p w:rsidR="004538C3" w:rsidRPr="009B4CEA" w:rsidRDefault="00E966B0" w:rsidP="00F11003">
      <w:pPr>
        <w:pStyle w:val="Rubrik3"/>
        <w:rPr>
          <w:rFonts w:cs="Arial"/>
          <w:szCs w:val="24"/>
          <w:lang w:val="en-US"/>
        </w:rPr>
      </w:pPr>
      <w:r w:rsidRPr="009B4CEA">
        <w:rPr>
          <w:rFonts w:cs="Arial"/>
          <w:szCs w:val="24"/>
          <w:lang w:val="en-US"/>
        </w:rPr>
        <w:t xml:space="preserve"> Genomförande</w:t>
      </w:r>
    </w:p>
    <w:p w:rsidR="00DF0D7F" w:rsidRPr="009B4CEA" w:rsidRDefault="00DF0D7F" w:rsidP="00DF0D7F">
      <w:pPr>
        <w:rPr>
          <w:rFonts w:ascii="Arial" w:hAnsi="Arial" w:cs="Arial"/>
          <w:szCs w:val="24"/>
          <w:lang w:val="en-US"/>
        </w:rPr>
      </w:pPr>
    </w:p>
    <w:p w:rsidR="004538C3" w:rsidRPr="009B4CEA" w:rsidRDefault="004538C3" w:rsidP="004538C3">
      <w:pPr>
        <w:rPr>
          <w:rFonts w:ascii="Arial" w:hAnsi="Arial" w:cs="Arial"/>
          <w:szCs w:val="24"/>
          <w:lang w:val="en-US"/>
        </w:rPr>
      </w:pPr>
    </w:p>
    <w:p w:rsidR="006C5D75" w:rsidRPr="009B4CEA" w:rsidRDefault="004538C3" w:rsidP="00487B9C">
      <w:pPr>
        <w:pStyle w:val="Liststycke"/>
        <w:numPr>
          <w:ilvl w:val="0"/>
          <w:numId w:val="6"/>
        </w:numPr>
        <w:rPr>
          <w:rFonts w:ascii="Arial" w:hAnsi="Arial" w:cs="Arial"/>
          <w:szCs w:val="24"/>
          <w:lang w:val="en-US"/>
        </w:rPr>
      </w:pPr>
      <w:r w:rsidRPr="009B4CEA">
        <w:rPr>
          <w:rFonts w:ascii="Arial" w:hAnsi="Arial" w:cs="Arial"/>
          <w:szCs w:val="24"/>
          <w:lang w:val="en-US"/>
        </w:rPr>
        <w:t>E-post ska inte användas för sekretessbelagda uppgifter, vare sig inom eller mellan myndigheter. Kommunikation med andra myndigheter per telefon kan vara möjlig efter motringning.</w:t>
      </w:r>
    </w:p>
    <w:p w:rsidR="006144E9" w:rsidRPr="009B4CEA" w:rsidRDefault="006144E9" w:rsidP="006144E9">
      <w:pPr>
        <w:pStyle w:val="Liststycke"/>
        <w:rPr>
          <w:rFonts w:ascii="Arial" w:hAnsi="Arial" w:cs="Arial"/>
          <w:szCs w:val="24"/>
          <w:lang w:val="en-US"/>
        </w:rPr>
      </w:pPr>
    </w:p>
    <w:p w:rsidR="00DF0D7F" w:rsidRPr="009B4CEA" w:rsidRDefault="002F78EE" w:rsidP="00DF0D7F">
      <w:pPr>
        <w:pStyle w:val="Liststycke"/>
        <w:numPr>
          <w:ilvl w:val="0"/>
          <w:numId w:val="6"/>
        </w:numPr>
        <w:rPr>
          <w:rFonts w:ascii="Arial" w:hAnsi="Arial" w:cs="Arial"/>
          <w:szCs w:val="24"/>
          <w:lang w:val="en-US"/>
        </w:rPr>
      </w:pPr>
      <w:r w:rsidRPr="009B4CEA">
        <w:rPr>
          <w:rFonts w:ascii="Arial" w:hAnsi="Arial" w:cs="Arial"/>
          <w:szCs w:val="24"/>
          <w:lang w:val="en-US"/>
        </w:rPr>
        <w:t>Diskutera i dialog med personen på</w:t>
      </w:r>
      <w:r w:rsidR="00F11003" w:rsidRPr="009B4CEA">
        <w:rPr>
          <w:rFonts w:ascii="Arial" w:hAnsi="Arial" w:cs="Arial"/>
          <w:szCs w:val="24"/>
          <w:lang w:val="en-US"/>
        </w:rPr>
        <w:t xml:space="preserve"> vilket sätt kommunikationen sk</w:t>
      </w:r>
      <w:r w:rsidRPr="009B4CEA">
        <w:rPr>
          <w:rFonts w:ascii="Arial" w:hAnsi="Arial" w:cs="Arial"/>
          <w:szCs w:val="24"/>
          <w:lang w:val="en-US"/>
        </w:rPr>
        <w:t xml:space="preserve">a ske </w:t>
      </w:r>
      <w:r w:rsidR="007F441A" w:rsidRPr="009B4CEA">
        <w:rPr>
          <w:rFonts w:ascii="Arial" w:hAnsi="Arial" w:cs="Arial"/>
          <w:szCs w:val="24"/>
          <w:lang w:val="en-US"/>
        </w:rPr>
        <w:t>mellan kommunen och personen det gäller</w:t>
      </w:r>
      <w:r w:rsidR="00397BEF">
        <w:rPr>
          <w:rFonts w:ascii="Arial" w:hAnsi="Arial" w:cs="Arial"/>
          <w:szCs w:val="24"/>
          <w:lang w:val="en-US"/>
        </w:rPr>
        <w:t>,</w:t>
      </w:r>
      <w:r w:rsidR="007F441A" w:rsidRPr="009B4CEA">
        <w:rPr>
          <w:rFonts w:ascii="Arial" w:hAnsi="Arial" w:cs="Arial"/>
          <w:szCs w:val="24"/>
          <w:lang w:val="en-US"/>
        </w:rPr>
        <w:t xml:space="preserve"> </w:t>
      </w:r>
      <w:r w:rsidR="00DF0D7F" w:rsidRPr="009B4CEA">
        <w:rPr>
          <w:rFonts w:ascii="Arial" w:hAnsi="Arial" w:cs="Arial"/>
          <w:szCs w:val="24"/>
          <w:lang w:val="en-US"/>
        </w:rPr>
        <w:t>samt</w:t>
      </w:r>
      <w:r w:rsidR="00E7367B" w:rsidRPr="009B4CEA">
        <w:rPr>
          <w:rFonts w:ascii="Arial" w:hAnsi="Arial" w:cs="Arial"/>
          <w:szCs w:val="24"/>
          <w:lang w:val="en-US"/>
        </w:rPr>
        <w:t xml:space="preserve"> </w:t>
      </w:r>
      <w:r w:rsidR="001F7C0A" w:rsidRPr="009B4CEA">
        <w:rPr>
          <w:rFonts w:ascii="Arial" w:hAnsi="Arial" w:cs="Arial"/>
          <w:szCs w:val="24"/>
          <w:lang w:val="en-US"/>
        </w:rPr>
        <w:t>vilka uppgifter som är känsliga.</w:t>
      </w:r>
      <w:r w:rsidR="006144E9" w:rsidRPr="009B4CEA">
        <w:rPr>
          <w:rFonts w:ascii="Arial" w:hAnsi="Arial" w:cs="Arial"/>
          <w:szCs w:val="24"/>
          <w:lang w:val="en-US"/>
        </w:rPr>
        <w:t xml:space="preserve"> Ta upp frågan v</w:t>
      </w:r>
      <w:r w:rsidR="007F441A" w:rsidRPr="009B4CEA">
        <w:rPr>
          <w:rFonts w:ascii="Arial" w:hAnsi="Arial" w:cs="Arial"/>
          <w:szCs w:val="24"/>
          <w:lang w:val="en-US"/>
        </w:rPr>
        <w:t xml:space="preserve">ilket säkerhetstänk </w:t>
      </w:r>
      <w:r w:rsidRPr="009B4CEA">
        <w:rPr>
          <w:rFonts w:ascii="Arial" w:hAnsi="Arial" w:cs="Arial"/>
          <w:szCs w:val="24"/>
          <w:lang w:val="en-US"/>
        </w:rPr>
        <w:t>personen s</w:t>
      </w:r>
      <w:r w:rsidR="007F441A" w:rsidRPr="009B4CEA">
        <w:rPr>
          <w:rFonts w:ascii="Arial" w:hAnsi="Arial" w:cs="Arial"/>
          <w:szCs w:val="24"/>
          <w:lang w:val="en-US"/>
        </w:rPr>
        <w:t>jälv har.</w:t>
      </w:r>
    </w:p>
    <w:p w:rsidR="00DF0D7F" w:rsidRPr="009B4CEA" w:rsidRDefault="00DF0D7F" w:rsidP="00DF0D7F">
      <w:pPr>
        <w:pStyle w:val="Liststycke"/>
        <w:rPr>
          <w:rFonts w:ascii="Arial" w:hAnsi="Arial" w:cs="Arial"/>
          <w:szCs w:val="24"/>
          <w:lang w:val="en-US"/>
        </w:rPr>
      </w:pPr>
    </w:p>
    <w:p w:rsidR="00DF0D7F" w:rsidRPr="009B4CEA" w:rsidRDefault="00DF0D7F" w:rsidP="00DF0D7F">
      <w:pPr>
        <w:pStyle w:val="Liststycke"/>
        <w:numPr>
          <w:ilvl w:val="0"/>
          <w:numId w:val="6"/>
        </w:numPr>
        <w:rPr>
          <w:rFonts w:ascii="Arial" w:hAnsi="Arial" w:cs="Arial"/>
          <w:szCs w:val="24"/>
          <w:lang w:val="en-US"/>
        </w:rPr>
      </w:pPr>
      <w:r w:rsidRPr="009B4CEA">
        <w:rPr>
          <w:rFonts w:ascii="Arial" w:hAnsi="Arial" w:cs="Arial"/>
          <w:szCs w:val="24"/>
          <w:lang w:val="en-US"/>
        </w:rPr>
        <w:t>Tänk på att känslig information även kan vara kontaktuppgifter till skola, dagis, fritids, släktingar, tidi</w:t>
      </w:r>
      <w:r w:rsidR="005765A3" w:rsidRPr="009B4CEA">
        <w:rPr>
          <w:rFonts w:ascii="Arial" w:hAnsi="Arial" w:cs="Arial"/>
          <w:szCs w:val="24"/>
          <w:lang w:val="en-US"/>
        </w:rPr>
        <w:t>g</w:t>
      </w:r>
      <w:r w:rsidR="00A64DF5">
        <w:rPr>
          <w:rFonts w:ascii="Arial" w:hAnsi="Arial" w:cs="Arial"/>
          <w:szCs w:val="24"/>
          <w:lang w:val="en-US"/>
        </w:rPr>
        <w:t>are personnummer och eventuell</w:t>
      </w:r>
      <w:r w:rsidRPr="009B4CEA">
        <w:rPr>
          <w:rFonts w:ascii="Arial" w:hAnsi="Arial" w:cs="Arial"/>
          <w:szCs w:val="24"/>
          <w:lang w:val="en-US"/>
        </w:rPr>
        <w:t xml:space="preserve"> könskorrigering.</w:t>
      </w:r>
    </w:p>
    <w:p w:rsidR="001F7C0A" w:rsidRPr="009B4CEA" w:rsidRDefault="001F7C0A" w:rsidP="006144E9">
      <w:pPr>
        <w:pStyle w:val="Liststycke"/>
        <w:rPr>
          <w:rFonts w:ascii="Arial" w:hAnsi="Arial" w:cs="Arial"/>
          <w:szCs w:val="24"/>
          <w:lang w:val="en-US"/>
        </w:rPr>
      </w:pPr>
    </w:p>
    <w:p w:rsidR="006144E9" w:rsidRPr="009B4CEA" w:rsidRDefault="006C5D75" w:rsidP="00AD7D1E">
      <w:pPr>
        <w:pStyle w:val="Liststycke"/>
        <w:numPr>
          <w:ilvl w:val="0"/>
          <w:numId w:val="6"/>
        </w:numPr>
        <w:rPr>
          <w:rFonts w:ascii="Arial" w:hAnsi="Arial" w:cs="Arial"/>
          <w:szCs w:val="24"/>
          <w:lang w:val="en-US"/>
        </w:rPr>
      </w:pPr>
      <w:r w:rsidRPr="009B4CEA">
        <w:rPr>
          <w:rFonts w:ascii="Arial" w:hAnsi="Arial" w:cs="Arial"/>
          <w:szCs w:val="24"/>
          <w:lang w:val="en-US"/>
        </w:rPr>
        <w:t>Sä</w:t>
      </w:r>
      <w:r w:rsidR="00AE105C" w:rsidRPr="009B4CEA">
        <w:rPr>
          <w:rFonts w:ascii="Arial" w:hAnsi="Arial" w:cs="Arial"/>
          <w:szCs w:val="24"/>
          <w:lang w:val="en-US"/>
        </w:rPr>
        <w:t>kra kommunikationskanaler är brev, elektronisk kommunikation med hjälp av en elektronisk legitimation o</w:t>
      </w:r>
      <w:r w:rsidR="00F11003" w:rsidRPr="009B4CEA">
        <w:rPr>
          <w:rFonts w:ascii="Arial" w:hAnsi="Arial" w:cs="Arial"/>
          <w:szCs w:val="24"/>
          <w:lang w:val="en-US"/>
        </w:rPr>
        <w:t>ch besök av</w:t>
      </w:r>
      <w:r w:rsidR="002F78EE" w:rsidRPr="009B4CEA">
        <w:rPr>
          <w:rFonts w:ascii="Arial" w:hAnsi="Arial" w:cs="Arial"/>
          <w:szCs w:val="24"/>
          <w:lang w:val="en-US"/>
        </w:rPr>
        <w:t xml:space="preserve"> personen</w:t>
      </w:r>
      <w:r w:rsidR="006E230A">
        <w:rPr>
          <w:rFonts w:ascii="Arial" w:hAnsi="Arial" w:cs="Arial"/>
          <w:szCs w:val="24"/>
          <w:lang w:val="en-US"/>
        </w:rPr>
        <w:t xml:space="preserve"> om</w:t>
      </w:r>
      <w:r w:rsidR="00AE105C" w:rsidRPr="009B4CEA">
        <w:rPr>
          <w:rFonts w:ascii="Arial" w:hAnsi="Arial" w:cs="Arial"/>
          <w:szCs w:val="24"/>
          <w:lang w:val="en-US"/>
        </w:rPr>
        <w:t xml:space="preserve"> hen har legitimerat sig.</w:t>
      </w:r>
    </w:p>
    <w:p w:rsidR="006144E9" w:rsidRPr="009B4CEA" w:rsidRDefault="006144E9" w:rsidP="006144E9">
      <w:pPr>
        <w:pStyle w:val="Liststycke"/>
        <w:rPr>
          <w:rFonts w:ascii="Arial" w:hAnsi="Arial" w:cs="Arial"/>
          <w:szCs w:val="24"/>
          <w:lang w:val="en-US"/>
        </w:rPr>
      </w:pPr>
    </w:p>
    <w:p w:rsidR="00AE105C" w:rsidRPr="009B4CEA" w:rsidRDefault="002F78EE" w:rsidP="006A68CF">
      <w:pPr>
        <w:pStyle w:val="Liststycke"/>
        <w:numPr>
          <w:ilvl w:val="0"/>
          <w:numId w:val="5"/>
        </w:numPr>
        <w:rPr>
          <w:rFonts w:ascii="Arial" w:hAnsi="Arial" w:cs="Arial"/>
          <w:szCs w:val="24"/>
          <w:lang w:val="en-US"/>
        </w:rPr>
      </w:pPr>
      <w:r w:rsidRPr="009B4CEA">
        <w:rPr>
          <w:rFonts w:ascii="Arial" w:hAnsi="Arial" w:cs="Arial"/>
          <w:szCs w:val="24"/>
          <w:lang w:val="en-US"/>
        </w:rPr>
        <w:t xml:space="preserve">Har personen </w:t>
      </w:r>
      <w:r w:rsidR="004538C3" w:rsidRPr="009B4CEA">
        <w:rPr>
          <w:rFonts w:ascii="Arial" w:hAnsi="Arial" w:cs="Arial"/>
          <w:szCs w:val="24"/>
          <w:lang w:val="en-US"/>
        </w:rPr>
        <w:t>lämnat sin adress och godkänt att vi använder den kan vi skicka posten dit. Om vi inte har tillgång ti</w:t>
      </w:r>
      <w:r w:rsidR="00D9408D" w:rsidRPr="009B4CEA">
        <w:rPr>
          <w:rFonts w:ascii="Arial" w:hAnsi="Arial" w:cs="Arial"/>
          <w:szCs w:val="24"/>
          <w:lang w:val="en-US"/>
        </w:rPr>
        <w:t>ll personens adress läggs</w:t>
      </w:r>
      <w:r w:rsidR="004538C3" w:rsidRPr="009B4CEA">
        <w:rPr>
          <w:rFonts w:ascii="Arial" w:hAnsi="Arial" w:cs="Arial"/>
          <w:szCs w:val="24"/>
          <w:lang w:val="en-US"/>
        </w:rPr>
        <w:t xml:space="preserve"> brevet</w:t>
      </w:r>
      <w:r w:rsidR="00AE105C" w:rsidRPr="009B4CEA">
        <w:rPr>
          <w:rFonts w:ascii="Arial" w:hAnsi="Arial" w:cs="Arial"/>
          <w:szCs w:val="24"/>
          <w:lang w:val="en-US"/>
        </w:rPr>
        <w:t xml:space="preserve"> i ett slutet kuvert med personnummer och avsändarinformation</w:t>
      </w:r>
      <w:r w:rsidR="004538C3" w:rsidRPr="009B4CEA">
        <w:rPr>
          <w:rFonts w:ascii="Arial" w:hAnsi="Arial" w:cs="Arial"/>
          <w:szCs w:val="24"/>
          <w:lang w:val="en-US"/>
        </w:rPr>
        <w:t xml:space="preserve">. </w:t>
      </w:r>
      <w:r w:rsidR="00AE105C" w:rsidRPr="009B4CEA">
        <w:rPr>
          <w:rFonts w:ascii="Arial" w:hAnsi="Arial" w:cs="Arial"/>
          <w:szCs w:val="24"/>
          <w:lang w:val="en-US"/>
        </w:rPr>
        <w:t xml:space="preserve">Det slutna kuvertet läggs sedan i ett ytterkuvert som skickas till: </w:t>
      </w:r>
    </w:p>
    <w:p w:rsidR="00AE105C" w:rsidRPr="009B4CEA" w:rsidRDefault="00AE105C" w:rsidP="00AE105C">
      <w:pPr>
        <w:pStyle w:val="Liststycke"/>
        <w:rPr>
          <w:rFonts w:ascii="Arial" w:hAnsi="Arial" w:cs="Arial"/>
          <w:szCs w:val="24"/>
          <w:lang w:val="en-US"/>
        </w:rPr>
      </w:pPr>
    </w:p>
    <w:p w:rsidR="00AE105C" w:rsidRPr="009B4CEA" w:rsidRDefault="00AE105C" w:rsidP="00AE105C">
      <w:pPr>
        <w:pStyle w:val="Liststycke"/>
        <w:rPr>
          <w:rFonts w:ascii="Arial" w:hAnsi="Arial" w:cs="Arial"/>
          <w:b/>
          <w:szCs w:val="24"/>
          <w:lang w:val="en-US"/>
        </w:rPr>
      </w:pPr>
      <w:r w:rsidRPr="009B4CEA">
        <w:rPr>
          <w:rFonts w:ascii="Arial" w:hAnsi="Arial" w:cs="Arial"/>
          <w:b/>
          <w:szCs w:val="24"/>
          <w:lang w:val="en-US"/>
        </w:rPr>
        <w:t>Förmedlingsuppdrag</w:t>
      </w:r>
    </w:p>
    <w:p w:rsidR="00AE105C" w:rsidRPr="009B4CEA" w:rsidRDefault="00AE105C" w:rsidP="00AE105C">
      <w:pPr>
        <w:pStyle w:val="Liststycke"/>
        <w:rPr>
          <w:rFonts w:ascii="Arial" w:hAnsi="Arial" w:cs="Arial"/>
          <w:b/>
          <w:szCs w:val="24"/>
          <w:lang w:val="en-US"/>
        </w:rPr>
      </w:pPr>
      <w:r w:rsidRPr="009B4CEA">
        <w:rPr>
          <w:rFonts w:ascii="Arial" w:hAnsi="Arial" w:cs="Arial"/>
          <w:b/>
          <w:szCs w:val="24"/>
          <w:lang w:val="en-US"/>
        </w:rPr>
        <w:t>Box 2820</w:t>
      </w:r>
    </w:p>
    <w:p w:rsidR="00AE105C" w:rsidRPr="009B4CEA" w:rsidRDefault="00AE105C" w:rsidP="00AE105C">
      <w:pPr>
        <w:pStyle w:val="Liststycke"/>
        <w:rPr>
          <w:rFonts w:ascii="Arial" w:hAnsi="Arial" w:cs="Arial"/>
          <w:b/>
          <w:szCs w:val="24"/>
          <w:lang w:val="en-US"/>
        </w:rPr>
      </w:pPr>
      <w:r w:rsidRPr="009B4CEA">
        <w:rPr>
          <w:rFonts w:ascii="Arial" w:hAnsi="Arial" w:cs="Arial"/>
          <w:b/>
          <w:szCs w:val="24"/>
          <w:lang w:val="en-US"/>
        </w:rPr>
        <w:t>403 20 Göteborg</w:t>
      </w:r>
    </w:p>
    <w:p w:rsidR="00F11003" w:rsidRPr="009B4CEA" w:rsidRDefault="00F11003" w:rsidP="00AE105C">
      <w:pPr>
        <w:pStyle w:val="Liststycke"/>
        <w:rPr>
          <w:rFonts w:ascii="Arial" w:hAnsi="Arial" w:cs="Arial"/>
          <w:b/>
          <w:szCs w:val="24"/>
          <w:lang w:val="en-US"/>
        </w:rPr>
      </w:pPr>
    </w:p>
    <w:p w:rsidR="00A64DF5" w:rsidRPr="00CF1A14" w:rsidRDefault="00864BAA" w:rsidP="005B228C">
      <w:pPr>
        <w:pStyle w:val="Liststycke"/>
        <w:numPr>
          <w:ilvl w:val="0"/>
          <w:numId w:val="5"/>
        </w:numPr>
        <w:rPr>
          <w:rFonts w:ascii="Arial" w:hAnsi="Arial" w:cs="Arial"/>
          <w:szCs w:val="24"/>
          <w:lang w:val="en-US"/>
        </w:rPr>
      </w:pPr>
      <w:r w:rsidRPr="00CF1A14">
        <w:rPr>
          <w:rFonts w:ascii="Arial" w:hAnsi="Arial" w:cs="Arial"/>
          <w:szCs w:val="24"/>
          <w:lang w:val="en-US"/>
        </w:rPr>
        <w:t>Om det är möjligt ska a</w:t>
      </w:r>
      <w:r w:rsidR="00771AC3" w:rsidRPr="00CF1A14">
        <w:rPr>
          <w:rFonts w:ascii="Arial" w:hAnsi="Arial" w:cs="Arial"/>
          <w:szCs w:val="24"/>
          <w:lang w:val="en-US"/>
        </w:rPr>
        <w:t>ll utskriven dok</w:t>
      </w:r>
      <w:r w:rsidR="00F11003" w:rsidRPr="00CF1A14">
        <w:rPr>
          <w:rFonts w:ascii="Arial" w:hAnsi="Arial" w:cs="Arial"/>
          <w:szCs w:val="24"/>
          <w:lang w:val="en-US"/>
        </w:rPr>
        <w:t xml:space="preserve">umentation förvaras i </w:t>
      </w:r>
      <w:r w:rsidR="005765A3" w:rsidRPr="00CF1A14">
        <w:rPr>
          <w:rFonts w:ascii="Arial" w:hAnsi="Arial" w:cs="Arial"/>
          <w:szCs w:val="24"/>
          <w:lang w:val="en-US"/>
        </w:rPr>
        <w:t xml:space="preserve">ett </w:t>
      </w:r>
      <w:r w:rsidR="001F7C0A" w:rsidRPr="00CF1A14">
        <w:rPr>
          <w:rFonts w:ascii="Arial" w:hAnsi="Arial" w:cs="Arial"/>
          <w:szCs w:val="24"/>
          <w:lang w:val="en-US"/>
        </w:rPr>
        <w:t>separat</w:t>
      </w:r>
      <w:r w:rsidR="00F11003" w:rsidRPr="00CF1A14">
        <w:rPr>
          <w:rFonts w:ascii="Arial" w:hAnsi="Arial" w:cs="Arial"/>
          <w:szCs w:val="24"/>
          <w:lang w:val="en-US"/>
        </w:rPr>
        <w:t xml:space="preserve"> </w:t>
      </w:r>
      <w:r w:rsidR="001F7C0A" w:rsidRPr="00CF1A14">
        <w:rPr>
          <w:rFonts w:ascii="Arial" w:hAnsi="Arial" w:cs="Arial"/>
          <w:szCs w:val="24"/>
          <w:lang w:val="en-US"/>
        </w:rPr>
        <w:t>lå</w:t>
      </w:r>
      <w:r w:rsidR="00F11003" w:rsidRPr="00CF1A14">
        <w:rPr>
          <w:rFonts w:ascii="Arial" w:hAnsi="Arial" w:cs="Arial"/>
          <w:szCs w:val="24"/>
          <w:lang w:val="en-US"/>
        </w:rPr>
        <w:t>st utrymme.</w:t>
      </w:r>
      <w:r w:rsidR="00F56A7C" w:rsidRPr="00CF1A14">
        <w:rPr>
          <w:rFonts w:ascii="Arial" w:hAnsi="Arial" w:cs="Arial"/>
          <w:szCs w:val="24"/>
          <w:lang w:val="en-US"/>
        </w:rPr>
        <w:t xml:space="preserve"> Saknas det</w:t>
      </w:r>
      <w:r w:rsidR="006E230A" w:rsidRPr="00CF1A14">
        <w:rPr>
          <w:rFonts w:ascii="Arial" w:hAnsi="Arial" w:cs="Arial"/>
          <w:szCs w:val="24"/>
          <w:lang w:val="en-US"/>
        </w:rPr>
        <w:t xml:space="preserve"> separata låsta utrymmen ska dokumentationen förvaras i det ordinarie arkivet.</w:t>
      </w:r>
    </w:p>
    <w:p w:rsidR="00CE7A0E" w:rsidRPr="00CF1A14" w:rsidRDefault="00CE7A0E" w:rsidP="00A64DF5">
      <w:pPr>
        <w:pStyle w:val="Liststycke"/>
        <w:rPr>
          <w:rFonts w:ascii="Arial" w:hAnsi="Arial" w:cs="Arial"/>
          <w:szCs w:val="24"/>
          <w:lang w:val="en-US"/>
        </w:rPr>
      </w:pPr>
    </w:p>
    <w:p w:rsidR="00E7367B" w:rsidRPr="009B4CEA" w:rsidRDefault="00E7367B" w:rsidP="00E7367B">
      <w:pPr>
        <w:pStyle w:val="Liststycke"/>
        <w:rPr>
          <w:rFonts w:ascii="Arial" w:hAnsi="Arial" w:cs="Arial"/>
          <w:szCs w:val="24"/>
          <w:lang w:val="en-US"/>
        </w:rPr>
      </w:pPr>
    </w:p>
    <w:p w:rsidR="00E7367B" w:rsidRPr="009B4CEA" w:rsidRDefault="00E7367B" w:rsidP="005B228C">
      <w:pPr>
        <w:pStyle w:val="Liststycke"/>
        <w:numPr>
          <w:ilvl w:val="0"/>
          <w:numId w:val="5"/>
        </w:numPr>
        <w:rPr>
          <w:rFonts w:ascii="Arial" w:hAnsi="Arial" w:cs="Arial"/>
          <w:szCs w:val="24"/>
          <w:lang w:val="en-US"/>
        </w:rPr>
      </w:pPr>
      <w:r w:rsidRPr="009B4CEA">
        <w:rPr>
          <w:rFonts w:ascii="Arial" w:hAnsi="Arial" w:cs="Arial"/>
          <w:szCs w:val="24"/>
          <w:lang w:val="en-US"/>
        </w:rPr>
        <w:t xml:space="preserve"> När personen avlider upphör sekretessmarkering/sekretesskydd</w:t>
      </w:r>
      <w:r w:rsidR="00397BEF">
        <w:rPr>
          <w:rFonts w:ascii="Arial" w:hAnsi="Arial" w:cs="Arial"/>
          <w:szCs w:val="24"/>
          <w:lang w:val="en-US"/>
        </w:rPr>
        <w:t>.</w:t>
      </w:r>
    </w:p>
    <w:p w:rsidR="00793F78" w:rsidRPr="009B4CEA" w:rsidRDefault="00793F78" w:rsidP="00793F78">
      <w:pPr>
        <w:rPr>
          <w:rFonts w:ascii="Arial" w:hAnsi="Arial" w:cs="Arial"/>
          <w:szCs w:val="24"/>
          <w:lang w:val="en-US"/>
        </w:rPr>
      </w:pPr>
    </w:p>
    <w:p w:rsidR="00793F78" w:rsidRPr="009B4CEA" w:rsidRDefault="00793F78" w:rsidP="00793F78">
      <w:pPr>
        <w:rPr>
          <w:rFonts w:ascii="Arial" w:hAnsi="Arial" w:cs="Arial"/>
          <w:szCs w:val="24"/>
          <w:lang w:val="en-US"/>
        </w:rPr>
      </w:pPr>
    </w:p>
    <w:p w:rsidR="00793F78" w:rsidRPr="009B4CEA" w:rsidRDefault="00793F78" w:rsidP="00793F78">
      <w:pPr>
        <w:rPr>
          <w:rFonts w:ascii="Arial" w:hAnsi="Arial" w:cs="Arial"/>
          <w:szCs w:val="24"/>
          <w:lang w:val="en-US"/>
        </w:rPr>
      </w:pPr>
    </w:p>
    <w:p w:rsidR="00793F78" w:rsidRPr="009B4CEA" w:rsidRDefault="00793F78" w:rsidP="00793F78">
      <w:pPr>
        <w:rPr>
          <w:rFonts w:ascii="Arial" w:hAnsi="Arial" w:cs="Arial"/>
          <w:szCs w:val="24"/>
          <w:lang w:val="en-US"/>
        </w:rPr>
      </w:pPr>
    </w:p>
    <w:p w:rsidR="00793F78" w:rsidRPr="009B4CEA" w:rsidRDefault="00793F78" w:rsidP="00793F78">
      <w:pPr>
        <w:rPr>
          <w:rFonts w:ascii="Arial" w:hAnsi="Arial" w:cs="Arial"/>
          <w:szCs w:val="24"/>
          <w:lang w:val="en-US"/>
        </w:rPr>
      </w:pPr>
    </w:p>
    <w:p w:rsidR="00793F78" w:rsidRPr="009B4CEA" w:rsidRDefault="00793F78" w:rsidP="00793F78">
      <w:pPr>
        <w:rPr>
          <w:rFonts w:ascii="Arial" w:hAnsi="Arial" w:cs="Arial"/>
          <w:szCs w:val="24"/>
          <w:lang w:val="en-US"/>
        </w:rPr>
      </w:pPr>
    </w:p>
    <w:p w:rsidR="00AE105C" w:rsidRPr="009B4CEA" w:rsidRDefault="00AE105C" w:rsidP="00AE105C">
      <w:pPr>
        <w:pStyle w:val="Liststycke"/>
        <w:rPr>
          <w:rFonts w:ascii="Arial" w:hAnsi="Arial" w:cs="Arial"/>
          <w:szCs w:val="24"/>
          <w:lang w:val="en-US"/>
        </w:rPr>
      </w:pPr>
    </w:p>
    <w:p w:rsidR="004D7A1E" w:rsidRPr="009B4CEA" w:rsidRDefault="004D7A1E" w:rsidP="009E6A82">
      <w:pPr>
        <w:pStyle w:val="Rubrik3"/>
        <w:rPr>
          <w:rFonts w:cs="Arial"/>
          <w:szCs w:val="24"/>
        </w:rPr>
      </w:pPr>
      <w:r w:rsidRPr="009B4CEA">
        <w:rPr>
          <w:rFonts w:cs="Arial"/>
          <w:szCs w:val="24"/>
        </w:rPr>
        <w:t>Referenser</w:t>
      </w:r>
    </w:p>
    <w:p w:rsidR="00CE7A0E" w:rsidRPr="009B4CEA" w:rsidRDefault="00CE7A0E" w:rsidP="00CE7A0E">
      <w:pPr>
        <w:rPr>
          <w:rFonts w:ascii="Arial" w:hAnsi="Arial" w:cs="Arial"/>
          <w:szCs w:val="24"/>
        </w:rPr>
      </w:pPr>
    </w:p>
    <w:p w:rsidR="009E6A82" w:rsidRPr="00684D49" w:rsidRDefault="009E6A82" w:rsidP="009E6A82">
      <w:pPr>
        <w:rPr>
          <w:rFonts w:ascii="Arial" w:hAnsi="Arial" w:cs="Arial"/>
          <w:szCs w:val="24"/>
        </w:rPr>
      </w:pPr>
      <w:r w:rsidRPr="00684D49">
        <w:rPr>
          <w:rFonts w:ascii="Arial" w:hAnsi="Arial" w:cs="Arial"/>
          <w:szCs w:val="24"/>
        </w:rPr>
        <w:t>Skatteverket</w:t>
      </w:r>
    </w:p>
    <w:p w:rsidR="00A64DF5" w:rsidRPr="009B4CEA" w:rsidRDefault="00A64DF5" w:rsidP="009E6A82">
      <w:pPr>
        <w:rPr>
          <w:rFonts w:ascii="Arial" w:hAnsi="Arial" w:cs="Arial"/>
          <w:b/>
          <w:szCs w:val="24"/>
        </w:rPr>
      </w:pPr>
    </w:p>
    <w:p w:rsidR="006B20C8" w:rsidRPr="009B4CEA" w:rsidRDefault="006B20C8" w:rsidP="006B20C8">
      <w:pPr>
        <w:pStyle w:val="Normal1"/>
        <w:shd w:val="clear" w:color="auto" w:fill="FFFFFF"/>
        <w:spacing w:before="0" w:beforeAutospacing="0" w:after="210" w:afterAutospacing="0" w:line="345" w:lineRule="atLeast"/>
        <w:rPr>
          <w:rFonts w:ascii="Arial" w:hAnsi="Arial" w:cs="Arial"/>
          <w:color w:val="121212"/>
        </w:rPr>
      </w:pPr>
      <w:r w:rsidRPr="009B4CEA">
        <w:rPr>
          <w:rFonts w:ascii="Arial" w:hAnsi="Arial" w:cs="Arial"/>
          <w:color w:val="121212"/>
        </w:rPr>
        <w:t>Dessa lagar reglerar skyddad folkbokföring:</w:t>
      </w:r>
    </w:p>
    <w:p w:rsidR="006B20C8" w:rsidRPr="009B4CEA" w:rsidRDefault="006B20C8" w:rsidP="0073104C">
      <w:pPr>
        <w:shd w:val="clear" w:color="auto" w:fill="FFFFFF"/>
        <w:spacing w:before="100" w:beforeAutospacing="1" w:after="100" w:afterAutospacing="1" w:line="345" w:lineRule="atLeast"/>
        <w:rPr>
          <w:rFonts w:ascii="Arial" w:hAnsi="Arial" w:cs="Arial"/>
          <w:color w:val="121212"/>
          <w:szCs w:val="24"/>
        </w:rPr>
      </w:pPr>
      <w:r w:rsidRPr="009B4CEA">
        <w:rPr>
          <w:rFonts w:ascii="Arial" w:hAnsi="Arial" w:cs="Arial"/>
          <w:color w:val="121212"/>
          <w:szCs w:val="24"/>
        </w:rPr>
        <w:t>16 § folkbokföringslagen (1991:481), FOL</w:t>
      </w:r>
    </w:p>
    <w:p w:rsidR="006B20C8" w:rsidRPr="009B4CEA" w:rsidRDefault="006B20C8" w:rsidP="0073104C">
      <w:pPr>
        <w:shd w:val="clear" w:color="auto" w:fill="FFFFFF"/>
        <w:spacing w:before="100" w:beforeAutospacing="1" w:after="100" w:afterAutospacing="1" w:line="345" w:lineRule="atLeast"/>
        <w:rPr>
          <w:rFonts w:ascii="Arial" w:hAnsi="Arial" w:cs="Arial"/>
          <w:color w:val="121212"/>
          <w:szCs w:val="24"/>
        </w:rPr>
      </w:pPr>
      <w:r w:rsidRPr="009B4CEA">
        <w:rPr>
          <w:rFonts w:ascii="Arial" w:hAnsi="Arial" w:cs="Arial"/>
          <w:color w:val="121212"/>
          <w:szCs w:val="24"/>
        </w:rPr>
        <w:t>21 kap. 3 och 3 a§§ offentlighets- och sekretesslagen (2009:400), OSL</w:t>
      </w:r>
    </w:p>
    <w:p w:rsidR="006B20C8" w:rsidRPr="009B4CEA" w:rsidRDefault="006B20C8" w:rsidP="0073104C">
      <w:pPr>
        <w:shd w:val="clear" w:color="auto" w:fill="FFFFFF"/>
        <w:spacing w:before="100" w:beforeAutospacing="1" w:after="100" w:afterAutospacing="1" w:line="345" w:lineRule="atLeast"/>
        <w:rPr>
          <w:rFonts w:ascii="Arial" w:hAnsi="Arial" w:cs="Arial"/>
          <w:color w:val="121212"/>
          <w:szCs w:val="24"/>
        </w:rPr>
      </w:pPr>
      <w:r w:rsidRPr="009B4CEA">
        <w:rPr>
          <w:rFonts w:ascii="Arial" w:hAnsi="Arial" w:cs="Arial"/>
          <w:color w:val="121212"/>
          <w:szCs w:val="24"/>
        </w:rPr>
        <w:t>22 kap. 2 och 3 §§ OSL.</w:t>
      </w:r>
    </w:p>
    <w:p w:rsidR="006B20C8" w:rsidRPr="009B4CEA" w:rsidRDefault="006B20C8" w:rsidP="006B20C8">
      <w:pPr>
        <w:pStyle w:val="Rubrik3"/>
        <w:shd w:val="clear" w:color="auto" w:fill="FFFFFF"/>
        <w:spacing w:before="0" w:after="90" w:line="360" w:lineRule="atLeast"/>
        <w:rPr>
          <w:rFonts w:cs="Arial"/>
          <w:b w:val="0"/>
          <w:bCs w:val="0"/>
          <w:color w:val="121212"/>
          <w:szCs w:val="24"/>
        </w:rPr>
      </w:pPr>
      <w:r w:rsidRPr="009B4CEA">
        <w:rPr>
          <w:rFonts w:cs="Arial"/>
          <w:b w:val="0"/>
          <w:bCs w:val="0"/>
          <w:color w:val="121212"/>
          <w:szCs w:val="24"/>
        </w:rPr>
        <w:t>Sekretessmarkering</w:t>
      </w:r>
    </w:p>
    <w:p w:rsidR="006B20C8" w:rsidRPr="009B4CEA" w:rsidRDefault="006B20C8" w:rsidP="006B20C8">
      <w:pPr>
        <w:pStyle w:val="Normal1"/>
        <w:shd w:val="clear" w:color="auto" w:fill="FFFFFF"/>
        <w:spacing w:before="0" w:beforeAutospacing="0" w:after="210" w:afterAutospacing="0" w:line="345" w:lineRule="atLeast"/>
        <w:rPr>
          <w:rFonts w:ascii="Arial" w:hAnsi="Arial" w:cs="Arial"/>
          <w:color w:val="121212"/>
        </w:rPr>
      </w:pPr>
      <w:r w:rsidRPr="009B4CEA">
        <w:rPr>
          <w:rFonts w:ascii="Arial" w:hAnsi="Arial" w:cs="Arial"/>
          <w:color w:val="121212"/>
        </w:rPr>
        <w:t>Dessa lagar reglerar sekretessmarkering:</w:t>
      </w:r>
    </w:p>
    <w:p w:rsidR="006B20C8" w:rsidRPr="009B4CEA" w:rsidRDefault="006B20C8" w:rsidP="0073104C">
      <w:pPr>
        <w:shd w:val="clear" w:color="auto" w:fill="FFFFFF"/>
        <w:spacing w:before="100" w:beforeAutospacing="1" w:after="100" w:afterAutospacing="1" w:line="345" w:lineRule="atLeast"/>
        <w:rPr>
          <w:rFonts w:ascii="Arial" w:hAnsi="Arial" w:cs="Arial"/>
          <w:color w:val="121212"/>
          <w:szCs w:val="24"/>
        </w:rPr>
      </w:pPr>
      <w:r w:rsidRPr="009B4CEA">
        <w:rPr>
          <w:rFonts w:ascii="Arial" w:hAnsi="Arial" w:cs="Arial"/>
          <w:color w:val="121212"/>
          <w:szCs w:val="24"/>
        </w:rPr>
        <w:t>21 kap. 3 § OSL</w:t>
      </w:r>
    </w:p>
    <w:p w:rsidR="006B20C8" w:rsidRPr="009B4CEA" w:rsidRDefault="006B20C8" w:rsidP="0073104C">
      <w:pPr>
        <w:shd w:val="clear" w:color="auto" w:fill="FFFFFF"/>
        <w:spacing w:before="100" w:beforeAutospacing="1" w:after="100" w:afterAutospacing="1" w:line="345" w:lineRule="atLeast"/>
        <w:rPr>
          <w:rFonts w:ascii="Arial" w:hAnsi="Arial" w:cs="Arial"/>
          <w:color w:val="121212"/>
          <w:szCs w:val="24"/>
        </w:rPr>
      </w:pPr>
      <w:r w:rsidRPr="009B4CEA">
        <w:rPr>
          <w:rFonts w:ascii="Arial" w:hAnsi="Arial" w:cs="Arial"/>
          <w:color w:val="121212"/>
          <w:szCs w:val="24"/>
        </w:rPr>
        <w:t>22 kap. 2 § OSL.</w:t>
      </w:r>
    </w:p>
    <w:p w:rsidR="006B20C8" w:rsidRPr="009B4CEA" w:rsidRDefault="006B20C8" w:rsidP="009E6A82">
      <w:pPr>
        <w:rPr>
          <w:rFonts w:ascii="Arial" w:hAnsi="Arial" w:cs="Arial"/>
          <w:szCs w:val="24"/>
        </w:rPr>
      </w:pPr>
    </w:p>
    <w:p w:rsidR="009E6A82" w:rsidRPr="009B4CEA" w:rsidRDefault="009E6A82" w:rsidP="009E6A82">
      <w:pPr>
        <w:rPr>
          <w:rFonts w:ascii="Arial" w:hAnsi="Arial" w:cs="Arial"/>
          <w:szCs w:val="24"/>
        </w:rPr>
      </w:pPr>
    </w:p>
    <w:p w:rsidR="009E6A82" w:rsidRPr="009B4CEA" w:rsidRDefault="009E6A82" w:rsidP="009E6A82">
      <w:pPr>
        <w:rPr>
          <w:rFonts w:ascii="Arial" w:hAnsi="Arial" w:cs="Arial"/>
          <w:szCs w:val="24"/>
        </w:rPr>
      </w:pPr>
    </w:p>
    <w:p w:rsidR="009E6A82" w:rsidRPr="009B4CEA" w:rsidRDefault="009E6A82" w:rsidP="009E6A82">
      <w:pPr>
        <w:rPr>
          <w:rFonts w:ascii="Arial" w:hAnsi="Arial" w:cs="Arial"/>
          <w:szCs w:val="24"/>
        </w:rPr>
      </w:pPr>
    </w:p>
    <w:p w:rsidR="009E6A82" w:rsidRPr="009B4CEA" w:rsidRDefault="009E6A82" w:rsidP="009E6A82">
      <w:pPr>
        <w:rPr>
          <w:rFonts w:ascii="Arial" w:hAnsi="Arial" w:cs="Arial"/>
          <w:szCs w:val="24"/>
        </w:rPr>
      </w:pPr>
    </w:p>
    <w:p w:rsidR="004D7A1E" w:rsidRPr="009B4CEA" w:rsidRDefault="004D7A1E" w:rsidP="00332B92">
      <w:pPr>
        <w:rPr>
          <w:rFonts w:ascii="Arial" w:hAnsi="Arial" w:cs="Arial"/>
          <w:szCs w:val="24"/>
        </w:rPr>
      </w:pPr>
    </w:p>
    <w:sectPr w:rsidR="004D7A1E" w:rsidRPr="009B4CEA" w:rsidSect="00162FBD">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152B" w:rsidRDefault="0039152B" w:rsidP="00162FBD">
      <w:pPr>
        <w:spacing w:after="0" w:line="240" w:lineRule="auto"/>
      </w:pPr>
      <w:r>
        <w:separator/>
      </w:r>
    </w:p>
  </w:endnote>
  <w:endnote w:type="continuationSeparator" w:id="0">
    <w:p w:rsidR="0039152B" w:rsidRDefault="0039152B" w:rsidP="00162F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340" w:rsidRDefault="002B234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8922260"/>
      <w:docPartObj>
        <w:docPartGallery w:val="Page Numbers (Bottom of Page)"/>
        <w:docPartUnique/>
      </w:docPartObj>
    </w:sdtPr>
    <w:sdtEndPr/>
    <w:sdtContent>
      <w:p w:rsidR="00F513B9" w:rsidRDefault="00F513B9">
        <w:pPr>
          <w:pStyle w:val="Sidfot"/>
          <w:jc w:val="right"/>
        </w:pPr>
        <w:r>
          <w:fldChar w:fldCharType="begin"/>
        </w:r>
        <w:r>
          <w:instrText>PAGE   \* MERGEFORMAT</w:instrText>
        </w:r>
        <w:r>
          <w:fldChar w:fldCharType="separate"/>
        </w:r>
        <w:r w:rsidR="00CE1862">
          <w:rPr>
            <w:noProof/>
          </w:rPr>
          <w:t>4</w:t>
        </w:r>
        <w:r>
          <w:fldChar w:fldCharType="end"/>
        </w:r>
      </w:p>
    </w:sdtContent>
  </w:sdt>
  <w:p w:rsidR="00F513B9" w:rsidRDefault="00F513B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7716735"/>
      <w:docPartObj>
        <w:docPartGallery w:val="Page Numbers (Bottom of Page)"/>
        <w:docPartUnique/>
      </w:docPartObj>
    </w:sdtPr>
    <w:sdtEndPr/>
    <w:sdtContent>
      <w:p w:rsidR="00F513B9" w:rsidRDefault="00F513B9">
        <w:pPr>
          <w:pStyle w:val="Sidfot"/>
          <w:jc w:val="right"/>
        </w:pPr>
        <w:r>
          <w:fldChar w:fldCharType="begin"/>
        </w:r>
        <w:r>
          <w:instrText>PAGE   \* MERGEFORMAT</w:instrText>
        </w:r>
        <w:r>
          <w:fldChar w:fldCharType="separate"/>
        </w:r>
        <w:r w:rsidR="002B2340">
          <w:rPr>
            <w:noProof/>
          </w:rPr>
          <w:t>1</w:t>
        </w:r>
        <w:r>
          <w:fldChar w:fldCharType="end"/>
        </w:r>
      </w:p>
    </w:sdtContent>
  </w:sdt>
  <w:p w:rsidR="00F513B9" w:rsidRDefault="00F513B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152B" w:rsidRDefault="0039152B" w:rsidP="00162FBD">
      <w:pPr>
        <w:spacing w:after="0" w:line="240" w:lineRule="auto"/>
      </w:pPr>
      <w:r>
        <w:separator/>
      </w:r>
    </w:p>
  </w:footnote>
  <w:footnote w:type="continuationSeparator" w:id="0">
    <w:p w:rsidR="0039152B" w:rsidRDefault="0039152B" w:rsidP="00162F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340" w:rsidRDefault="002B234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340" w:rsidRDefault="002B234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281"/>
      <w:gridCol w:w="2277"/>
      <w:gridCol w:w="2251"/>
      <w:gridCol w:w="2253"/>
    </w:tblGrid>
    <w:tr w:rsidR="00162FBD" w:rsidRPr="00162FBD" w:rsidTr="00077521">
      <w:trPr>
        <w:trHeight w:val="268"/>
      </w:trPr>
      <w:tc>
        <w:tcPr>
          <w:tcW w:w="4606" w:type="dxa"/>
          <w:gridSpan w:val="2"/>
          <w:vMerge w:val="restart"/>
          <w:vAlign w:val="bottom"/>
        </w:tcPr>
        <w:p w:rsidR="00BC6F0A" w:rsidRPr="00BC6F0A" w:rsidRDefault="00BC6F0A" w:rsidP="00162FBD">
          <w:pPr>
            <w:pStyle w:val="Sidhuvud"/>
            <w:rPr>
              <w:rFonts w:ascii="Arial" w:hAnsi="Arial" w:cs="Arial"/>
              <w:noProof/>
              <w:sz w:val="4"/>
              <w:szCs w:val="4"/>
              <w:lang w:eastAsia="sv-SE"/>
            </w:rPr>
          </w:pPr>
        </w:p>
        <w:p w:rsidR="00162FBD" w:rsidRDefault="00162FBD" w:rsidP="00162FBD">
          <w:pPr>
            <w:pStyle w:val="Sidhuvud"/>
            <w:rPr>
              <w:rFonts w:ascii="Arial" w:hAnsi="Arial" w:cs="Arial"/>
            </w:rPr>
          </w:pPr>
          <w:r w:rsidRPr="00162FBD">
            <w:rPr>
              <w:rFonts w:ascii="Arial" w:hAnsi="Arial" w:cs="Arial"/>
              <w:noProof/>
              <w:lang w:eastAsia="sv-SE"/>
            </w:rPr>
            <w:drawing>
              <wp:inline distT="0" distB="0" distL="0" distR="0" wp14:anchorId="2F02FA8C" wp14:editId="2052A653">
                <wp:extent cx="2076450" cy="65549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evlogga.jpg"/>
                        <pic:cNvPicPr/>
                      </pic:nvPicPr>
                      <pic:blipFill>
                        <a:blip r:embed="rId1">
                          <a:extLst>
                            <a:ext uri="{28A0092B-C50C-407E-A947-70E740481C1C}">
                              <a14:useLocalDpi xmlns:a14="http://schemas.microsoft.com/office/drawing/2010/main" val="0"/>
                            </a:ext>
                          </a:extLst>
                        </a:blip>
                        <a:stretch>
                          <a:fillRect/>
                        </a:stretch>
                      </pic:blipFill>
                      <pic:spPr>
                        <a:xfrm>
                          <a:off x="0" y="0"/>
                          <a:ext cx="2082179" cy="657299"/>
                        </a:xfrm>
                        <a:prstGeom prst="rect">
                          <a:avLst/>
                        </a:prstGeom>
                      </pic:spPr>
                    </pic:pic>
                  </a:graphicData>
                </a:graphic>
              </wp:inline>
            </w:drawing>
          </w:r>
        </w:p>
        <w:p w:rsidR="00162FBD" w:rsidRPr="00162FBD" w:rsidRDefault="00162FBD" w:rsidP="00162FBD">
          <w:pPr>
            <w:pStyle w:val="Sidhuvud"/>
            <w:rPr>
              <w:rFonts w:ascii="Arial" w:hAnsi="Arial" w:cs="Arial"/>
              <w:sz w:val="10"/>
              <w:szCs w:val="10"/>
            </w:rPr>
          </w:pPr>
        </w:p>
        <w:p w:rsidR="00162FBD" w:rsidRDefault="00162FBD" w:rsidP="00162FBD">
          <w:pPr>
            <w:pStyle w:val="Sidhuvud"/>
            <w:rPr>
              <w:rFonts w:ascii="Arial" w:hAnsi="Arial" w:cs="Arial"/>
            </w:rPr>
          </w:pPr>
          <w:r w:rsidRPr="00162FBD">
            <w:rPr>
              <w:rFonts w:ascii="Arial" w:hAnsi="Arial" w:cs="Arial"/>
            </w:rPr>
            <w:t xml:space="preserve">Socialförvaltningens </w:t>
          </w:r>
          <w:r w:rsidR="00077521">
            <w:rPr>
              <w:rFonts w:ascii="Arial" w:hAnsi="Arial" w:cs="Arial"/>
            </w:rPr>
            <w:t>ledningssystem</w:t>
          </w:r>
        </w:p>
        <w:p w:rsidR="00162FBD" w:rsidRPr="00162FBD" w:rsidRDefault="00162FBD" w:rsidP="00162FBD">
          <w:pPr>
            <w:pStyle w:val="Sidhuvud"/>
            <w:rPr>
              <w:rFonts w:ascii="Arial" w:hAnsi="Arial" w:cs="Arial"/>
              <w:sz w:val="10"/>
              <w:szCs w:val="10"/>
            </w:rPr>
          </w:pPr>
        </w:p>
      </w:tc>
      <w:tc>
        <w:tcPr>
          <w:tcW w:w="4606" w:type="dxa"/>
          <w:gridSpan w:val="2"/>
          <w:tcBorders>
            <w:bottom w:val="single" w:sz="4" w:space="0" w:color="F2F2F2" w:themeColor="background1" w:themeShade="F2"/>
          </w:tcBorders>
          <w:vAlign w:val="center"/>
        </w:tcPr>
        <w:p w:rsidR="00162FBD" w:rsidRPr="00162FBD" w:rsidRDefault="00162FBD" w:rsidP="00162FBD">
          <w:pPr>
            <w:pStyle w:val="Sidhuvud"/>
            <w:rPr>
              <w:rFonts w:ascii="Arial" w:hAnsi="Arial" w:cs="Arial"/>
              <w:sz w:val="20"/>
              <w:szCs w:val="20"/>
            </w:rPr>
          </w:pPr>
          <w:r w:rsidRPr="00162FBD">
            <w:rPr>
              <w:rFonts w:ascii="Arial" w:hAnsi="Arial" w:cs="Arial"/>
              <w:sz w:val="20"/>
              <w:szCs w:val="20"/>
            </w:rPr>
            <w:t>Dokumenttyp</w:t>
          </w:r>
          <w:r>
            <w:rPr>
              <w:rFonts w:ascii="Arial" w:hAnsi="Arial" w:cs="Arial"/>
              <w:sz w:val="20"/>
              <w:szCs w:val="20"/>
            </w:rPr>
            <w:t>:</w:t>
          </w:r>
        </w:p>
      </w:tc>
    </w:tr>
    <w:tr w:rsidR="00162FBD" w:rsidRPr="00162FBD" w:rsidTr="00077521">
      <w:trPr>
        <w:trHeight w:val="348"/>
      </w:trPr>
      <w:tc>
        <w:tcPr>
          <w:tcW w:w="4606" w:type="dxa"/>
          <w:gridSpan w:val="2"/>
          <w:vMerge/>
          <w:vAlign w:val="bottom"/>
        </w:tcPr>
        <w:p w:rsidR="00162FBD" w:rsidRPr="00162FBD" w:rsidRDefault="00162FBD" w:rsidP="00162FBD">
          <w:pPr>
            <w:pStyle w:val="Sidhuvud"/>
            <w:rPr>
              <w:rFonts w:ascii="Arial" w:hAnsi="Arial" w:cs="Arial"/>
              <w:noProof/>
              <w:lang w:eastAsia="sv-SE"/>
            </w:rPr>
          </w:pPr>
        </w:p>
      </w:tc>
      <w:tc>
        <w:tcPr>
          <w:tcW w:w="4606" w:type="dxa"/>
          <w:gridSpan w:val="2"/>
          <w:tcBorders>
            <w:top w:val="single" w:sz="4" w:space="0" w:color="F2F2F2" w:themeColor="background1" w:themeShade="F2"/>
          </w:tcBorders>
          <w:vAlign w:val="center"/>
        </w:tcPr>
        <w:p w:rsidR="00162FBD" w:rsidRPr="00162FBD" w:rsidRDefault="00B24A5C" w:rsidP="00162FBD">
          <w:pPr>
            <w:pStyle w:val="Sidhuvud"/>
            <w:rPr>
              <w:rFonts w:ascii="Arial" w:hAnsi="Arial" w:cs="Arial"/>
            </w:rPr>
          </w:pPr>
          <w:r>
            <w:rPr>
              <w:rFonts w:ascii="Arial" w:hAnsi="Arial" w:cs="Arial"/>
            </w:rPr>
            <w:t>Rutin</w:t>
          </w:r>
        </w:p>
      </w:tc>
    </w:tr>
    <w:tr w:rsidR="00162FBD" w:rsidRPr="00162FBD" w:rsidTr="00077521">
      <w:trPr>
        <w:trHeight w:val="264"/>
      </w:trPr>
      <w:tc>
        <w:tcPr>
          <w:tcW w:w="4606" w:type="dxa"/>
          <w:gridSpan w:val="2"/>
          <w:vMerge/>
          <w:vAlign w:val="bottom"/>
        </w:tcPr>
        <w:p w:rsidR="00162FBD" w:rsidRPr="00162FBD" w:rsidRDefault="00162FBD" w:rsidP="00162FBD">
          <w:pPr>
            <w:pStyle w:val="Sidhuvud"/>
            <w:rPr>
              <w:rFonts w:ascii="Arial" w:hAnsi="Arial" w:cs="Arial"/>
              <w:noProof/>
              <w:lang w:eastAsia="sv-SE"/>
            </w:rPr>
          </w:pPr>
        </w:p>
      </w:tc>
      <w:tc>
        <w:tcPr>
          <w:tcW w:w="4606" w:type="dxa"/>
          <w:gridSpan w:val="2"/>
          <w:tcBorders>
            <w:bottom w:val="single" w:sz="4" w:space="0" w:color="F2F2F2" w:themeColor="background1" w:themeShade="F2"/>
          </w:tcBorders>
          <w:vAlign w:val="center"/>
        </w:tcPr>
        <w:p w:rsidR="00162FBD" w:rsidRPr="00162FBD" w:rsidRDefault="00162FBD" w:rsidP="00162FBD">
          <w:pPr>
            <w:pStyle w:val="Sidhuvud"/>
            <w:rPr>
              <w:rFonts w:ascii="Arial" w:hAnsi="Arial" w:cs="Arial"/>
              <w:sz w:val="20"/>
              <w:szCs w:val="20"/>
            </w:rPr>
          </w:pPr>
          <w:r w:rsidRPr="00162FBD">
            <w:rPr>
              <w:rFonts w:ascii="Arial" w:hAnsi="Arial" w:cs="Arial"/>
              <w:sz w:val="20"/>
              <w:szCs w:val="20"/>
            </w:rPr>
            <w:t>Titel</w:t>
          </w:r>
          <w:r>
            <w:rPr>
              <w:rFonts w:ascii="Arial" w:hAnsi="Arial" w:cs="Arial"/>
              <w:sz w:val="20"/>
              <w:szCs w:val="20"/>
            </w:rPr>
            <w:t>:</w:t>
          </w:r>
        </w:p>
      </w:tc>
    </w:tr>
    <w:tr w:rsidR="00162FBD" w:rsidRPr="00162FBD" w:rsidTr="00077521">
      <w:trPr>
        <w:trHeight w:val="348"/>
      </w:trPr>
      <w:tc>
        <w:tcPr>
          <w:tcW w:w="4606" w:type="dxa"/>
          <w:gridSpan w:val="2"/>
          <w:vMerge/>
          <w:vAlign w:val="bottom"/>
        </w:tcPr>
        <w:p w:rsidR="00162FBD" w:rsidRPr="00162FBD" w:rsidRDefault="00162FBD" w:rsidP="00162FBD">
          <w:pPr>
            <w:pStyle w:val="Sidhuvud"/>
            <w:rPr>
              <w:rFonts w:ascii="Arial" w:hAnsi="Arial" w:cs="Arial"/>
              <w:noProof/>
              <w:lang w:eastAsia="sv-SE"/>
            </w:rPr>
          </w:pPr>
        </w:p>
      </w:tc>
      <w:tc>
        <w:tcPr>
          <w:tcW w:w="4606" w:type="dxa"/>
          <w:gridSpan w:val="2"/>
          <w:tcBorders>
            <w:top w:val="single" w:sz="4" w:space="0" w:color="F2F2F2" w:themeColor="background1" w:themeShade="F2"/>
          </w:tcBorders>
          <w:vAlign w:val="center"/>
        </w:tcPr>
        <w:p w:rsidR="00162FBD" w:rsidRPr="00B24A5C" w:rsidRDefault="00B24A5C" w:rsidP="00162FBD">
          <w:pPr>
            <w:pStyle w:val="Sidhuvud"/>
            <w:rPr>
              <w:rFonts w:ascii="Arial" w:hAnsi="Arial" w:cs="Arial"/>
              <w:b/>
              <w:sz w:val="22"/>
            </w:rPr>
          </w:pPr>
          <w:r w:rsidRPr="00B24A5C">
            <w:rPr>
              <w:rFonts w:ascii="Arial" w:hAnsi="Arial" w:cs="Arial"/>
              <w:b/>
              <w:sz w:val="22"/>
            </w:rPr>
            <w:t>Rutin för skyddade personuppgifter</w:t>
          </w:r>
        </w:p>
      </w:tc>
    </w:tr>
    <w:tr w:rsidR="00162FBD" w:rsidRPr="00162FBD" w:rsidTr="00077521">
      <w:tc>
        <w:tcPr>
          <w:tcW w:w="2303" w:type="dxa"/>
          <w:tcBorders>
            <w:bottom w:val="single" w:sz="4" w:space="0" w:color="F2F2F2" w:themeColor="background1" w:themeShade="F2"/>
          </w:tcBorders>
          <w:vAlign w:val="center"/>
        </w:tcPr>
        <w:p w:rsidR="00162FBD" w:rsidRDefault="00077521" w:rsidP="00162FBD">
          <w:pPr>
            <w:pStyle w:val="Sidhuvud"/>
            <w:rPr>
              <w:rFonts w:ascii="Arial" w:hAnsi="Arial" w:cs="Arial"/>
              <w:sz w:val="20"/>
              <w:szCs w:val="20"/>
            </w:rPr>
          </w:pPr>
          <w:r>
            <w:rPr>
              <w:rFonts w:ascii="Arial" w:hAnsi="Arial" w:cs="Arial"/>
              <w:sz w:val="20"/>
              <w:szCs w:val="20"/>
            </w:rPr>
            <w:t>Granskad av</w:t>
          </w:r>
          <w:r w:rsidR="00162FBD">
            <w:rPr>
              <w:rFonts w:ascii="Arial" w:hAnsi="Arial" w:cs="Arial"/>
              <w:sz w:val="20"/>
              <w:szCs w:val="20"/>
            </w:rPr>
            <w:t>:</w:t>
          </w:r>
        </w:p>
        <w:p w:rsidR="002B2340" w:rsidRPr="00162FBD" w:rsidRDefault="002B2340" w:rsidP="00162FBD">
          <w:pPr>
            <w:pStyle w:val="Sidhuvud"/>
            <w:rPr>
              <w:rFonts w:ascii="Arial" w:hAnsi="Arial" w:cs="Arial"/>
              <w:sz w:val="20"/>
              <w:szCs w:val="20"/>
            </w:rPr>
          </w:pPr>
          <w:r>
            <w:rPr>
              <w:rFonts w:ascii="Arial" w:hAnsi="Arial" w:cs="Arial"/>
              <w:sz w:val="20"/>
              <w:szCs w:val="20"/>
            </w:rPr>
            <w:t>Ledningsgrupp Myndighet</w:t>
          </w:r>
        </w:p>
      </w:tc>
      <w:tc>
        <w:tcPr>
          <w:tcW w:w="2303" w:type="dxa"/>
          <w:tcBorders>
            <w:bottom w:val="single" w:sz="4" w:space="0" w:color="F2F2F2" w:themeColor="background1" w:themeShade="F2"/>
          </w:tcBorders>
          <w:vAlign w:val="center"/>
        </w:tcPr>
        <w:p w:rsidR="00162FBD" w:rsidRDefault="00162FBD" w:rsidP="00162FBD">
          <w:pPr>
            <w:pStyle w:val="Sidhuvud"/>
            <w:rPr>
              <w:rFonts w:ascii="Arial" w:hAnsi="Arial" w:cs="Arial"/>
              <w:sz w:val="20"/>
              <w:szCs w:val="20"/>
            </w:rPr>
          </w:pPr>
          <w:r>
            <w:rPr>
              <w:rFonts w:ascii="Arial" w:hAnsi="Arial" w:cs="Arial"/>
              <w:sz w:val="20"/>
              <w:szCs w:val="20"/>
            </w:rPr>
            <w:t>Fastställd av:</w:t>
          </w:r>
        </w:p>
        <w:p w:rsidR="002B2340" w:rsidRPr="00162FBD" w:rsidRDefault="002B2340" w:rsidP="00162FBD">
          <w:pPr>
            <w:pStyle w:val="Sidhuvud"/>
            <w:rPr>
              <w:rFonts w:ascii="Arial" w:hAnsi="Arial" w:cs="Arial"/>
              <w:sz w:val="20"/>
              <w:szCs w:val="20"/>
            </w:rPr>
          </w:pPr>
          <w:r>
            <w:rPr>
              <w:rFonts w:ascii="Arial" w:hAnsi="Arial" w:cs="Arial"/>
              <w:sz w:val="20"/>
              <w:szCs w:val="20"/>
            </w:rPr>
            <w:t>Ledningsgrupp Myndighet</w:t>
          </w:r>
        </w:p>
      </w:tc>
      <w:tc>
        <w:tcPr>
          <w:tcW w:w="2303" w:type="dxa"/>
          <w:tcBorders>
            <w:bottom w:val="single" w:sz="4" w:space="0" w:color="F2F2F2" w:themeColor="background1" w:themeShade="F2"/>
          </w:tcBorders>
          <w:vAlign w:val="center"/>
        </w:tcPr>
        <w:p w:rsidR="00162FBD" w:rsidRDefault="00162FBD" w:rsidP="00162FBD">
          <w:pPr>
            <w:pStyle w:val="Sidhuvud"/>
            <w:rPr>
              <w:rFonts w:ascii="Arial" w:hAnsi="Arial" w:cs="Arial"/>
              <w:sz w:val="20"/>
              <w:szCs w:val="20"/>
            </w:rPr>
          </w:pPr>
          <w:r>
            <w:rPr>
              <w:rFonts w:ascii="Arial" w:hAnsi="Arial" w:cs="Arial"/>
              <w:sz w:val="20"/>
              <w:szCs w:val="20"/>
            </w:rPr>
            <w:t>Fastställd datum:</w:t>
          </w:r>
        </w:p>
        <w:p w:rsidR="002B2340" w:rsidRPr="00162FBD" w:rsidRDefault="002B2340" w:rsidP="00162FBD">
          <w:pPr>
            <w:pStyle w:val="Sidhuvud"/>
            <w:rPr>
              <w:rFonts w:ascii="Arial" w:hAnsi="Arial" w:cs="Arial"/>
              <w:sz w:val="20"/>
              <w:szCs w:val="20"/>
            </w:rPr>
          </w:pPr>
          <w:r>
            <w:rPr>
              <w:rFonts w:ascii="Arial" w:hAnsi="Arial" w:cs="Arial"/>
              <w:sz w:val="20"/>
              <w:szCs w:val="20"/>
            </w:rPr>
            <w:t>220501</w:t>
          </w:r>
        </w:p>
      </w:tc>
      <w:tc>
        <w:tcPr>
          <w:tcW w:w="2303" w:type="dxa"/>
          <w:tcBorders>
            <w:bottom w:val="single" w:sz="4" w:space="0" w:color="F2F2F2" w:themeColor="background1" w:themeShade="F2"/>
          </w:tcBorders>
          <w:vAlign w:val="center"/>
        </w:tcPr>
        <w:p w:rsidR="00162FBD" w:rsidRDefault="00162FBD" w:rsidP="00162FBD">
          <w:pPr>
            <w:pStyle w:val="Sidhuvud"/>
            <w:rPr>
              <w:rFonts w:ascii="Arial" w:hAnsi="Arial" w:cs="Arial"/>
              <w:sz w:val="20"/>
              <w:szCs w:val="20"/>
            </w:rPr>
          </w:pPr>
          <w:r>
            <w:rPr>
              <w:rFonts w:ascii="Arial" w:hAnsi="Arial" w:cs="Arial"/>
              <w:sz w:val="20"/>
              <w:szCs w:val="20"/>
            </w:rPr>
            <w:t>Reviderad datum:</w:t>
          </w:r>
        </w:p>
        <w:p w:rsidR="002B2340" w:rsidRPr="00162FBD" w:rsidRDefault="002B2340" w:rsidP="00162FBD">
          <w:pPr>
            <w:pStyle w:val="Sidhuvud"/>
            <w:rPr>
              <w:rFonts w:ascii="Arial" w:hAnsi="Arial" w:cs="Arial"/>
              <w:sz w:val="20"/>
              <w:szCs w:val="20"/>
            </w:rPr>
          </w:pPr>
        </w:p>
      </w:tc>
    </w:tr>
    <w:tr w:rsidR="00162FBD" w:rsidRPr="006F0D88" w:rsidTr="00077521">
      <w:tc>
        <w:tcPr>
          <w:tcW w:w="2303" w:type="dxa"/>
          <w:tcBorders>
            <w:top w:val="single" w:sz="4" w:space="0" w:color="F2F2F2" w:themeColor="background1" w:themeShade="F2"/>
          </w:tcBorders>
          <w:vAlign w:val="center"/>
        </w:tcPr>
        <w:p w:rsidR="00162FBD" w:rsidRPr="006F0D88" w:rsidRDefault="00162FBD" w:rsidP="00162FBD">
          <w:pPr>
            <w:pStyle w:val="Sidhuvud"/>
            <w:rPr>
              <w:rFonts w:ascii="Arial" w:hAnsi="Arial" w:cs="Arial"/>
              <w:sz w:val="22"/>
            </w:rPr>
          </w:pPr>
        </w:p>
      </w:tc>
      <w:tc>
        <w:tcPr>
          <w:tcW w:w="2303" w:type="dxa"/>
          <w:tcBorders>
            <w:top w:val="single" w:sz="4" w:space="0" w:color="F2F2F2" w:themeColor="background1" w:themeShade="F2"/>
          </w:tcBorders>
          <w:vAlign w:val="center"/>
        </w:tcPr>
        <w:p w:rsidR="00162FBD" w:rsidRPr="006F0D88" w:rsidRDefault="00162FBD" w:rsidP="00162FBD">
          <w:pPr>
            <w:pStyle w:val="Sidhuvud"/>
            <w:rPr>
              <w:rFonts w:ascii="Arial" w:hAnsi="Arial" w:cs="Arial"/>
              <w:sz w:val="22"/>
            </w:rPr>
          </w:pPr>
        </w:p>
      </w:tc>
      <w:tc>
        <w:tcPr>
          <w:tcW w:w="2303" w:type="dxa"/>
          <w:tcBorders>
            <w:top w:val="single" w:sz="4" w:space="0" w:color="F2F2F2" w:themeColor="background1" w:themeShade="F2"/>
          </w:tcBorders>
          <w:vAlign w:val="center"/>
        </w:tcPr>
        <w:p w:rsidR="00162FBD" w:rsidRPr="006F0D88" w:rsidRDefault="00162FBD" w:rsidP="00162FBD">
          <w:pPr>
            <w:pStyle w:val="Sidhuvud"/>
            <w:rPr>
              <w:rFonts w:ascii="Arial" w:hAnsi="Arial" w:cs="Arial"/>
              <w:sz w:val="22"/>
            </w:rPr>
          </w:pPr>
        </w:p>
      </w:tc>
      <w:tc>
        <w:tcPr>
          <w:tcW w:w="2303" w:type="dxa"/>
          <w:tcBorders>
            <w:top w:val="single" w:sz="4" w:space="0" w:color="F2F2F2" w:themeColor="background1" w:themeShade="F2"/>
          </w:tcBorders>
          <w:vAlign w:val="center"/>
        </w:tcPr>
        <w:p w:rsidR="00162FBD" w:rsidRPr="006F0D88" w:rsidRDefault="00162FBD" w:rsidP="00162FBD">
          <w:pPr>
            <w:pStyle w:val="Sidhuvud"/>
            <w:rPr>
              <w:rFonts w:ascii="Arial" w:hAnsi="Arial" w:cs="Arial"/>
              <w:sz w:val="22"/>
            </w:rPr>
          </w:pPr>
        </w:p>
      </w:tc>
    </w:tr>
  </w:tbl>
  <w:p w:rsidR="00162FBD" w:rsidRDefault="00162FB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0701E8"/>
    <w:multiLevelType w:val="hybridMultilevel"/>
    <w:tmpl w:val="4ED6D06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22863613"/>
    <w:multiLevelType w:val="hybridMultilevel"/>
    <w:tmpl w:val="71B49D2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2F2E37CB"/>
    <w:multiLevelType w:val="hybridMultilevel"/>
    <w:tmpl w:val="A3B0446E"/>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 w15:restartNumberingAfterBreak="0">
    <w:nsid w:val="519E6C08"/>
    <w:multiLevelType w:val="hybridMultilevel"/>
    <w:tmpl w:val="9DD0CEA2"/>
    <w:lvl w:ilvl="0" w:tplc="041D0001">
      <w:start w:val="1"/>
      <w:numFmt w:val="bullet"/>
      <w:lvlText w:val=""/>
      <w:lvlJc w:val="left"/>
      <w:pPr>
        <w:tabs>
          <w:tab w:val="num" w:pos="720"/>
        </w:tabs>
        <w:ind w:left="720" w:hanging="360"/>
      </w:pPr>
      <w:rPr>
        <w:rFonts w:ascii="Symbol" w:hAnsi="Symbol" w:hint="default"/>
      </w:rPr>
    </w:lvl>
    <w:lvl w:ilvl="1" w:tplc="041D0003">
      <w:start w:val="1"/>
      <w:numFmt w:val="decimal"/>
      <w:lvlText w:val="%2."/>
      <w:lvlJc w:val="left"/>
      <w:pPr>
        <w:tabs>
          <w:tab w:val="num" w:pos="1440"/>
        </w:tabs>
        <w:ind w:left="1440" w:hanging="360"/>
      </w:pPr>
      <w:rPr>
        <w:rFonts w:cs="Times New Roman"/>
      </w:rPr>
    </w:lvl>
    <w:lvl w:ilvl="2" w:tplc="041D0005">
      <w:start w:val="1"/>
      <w:numFmt w:val="decimal"/>
      <w:lvlText w:val="%3."/>
      <w:lvlJc w:val="left"/>
      <w:pPr>
        <w:tabs>
          <w:tab w:val="num" w:pos="2160"/>
        </w:tabs>
        <w:ind w:left="2160" w:hanging="360"/>
      </w:pPr>
      <w:rPr>
        <w:rFonts w:cs="Times New Roman"/>
      </w:rPr>
    </w:lvl>
    <w:lvl w:ilvl="3" w:tplc="041D0001">
      <w:start w:val="1"/>
      <w:numFmt w:val="decimal"/>
      <w:lvlText w:val="%4."/>
      <w:lvlJc w:val="left"/>
      <w:pPr>
        <w:tabs>
          <w:tab w:val="num" w:pos="2880"/>
        </w:tabs>
        <w:ind w:left="2880" w:hanging="360"/>
      </w:pPr>
      <w:rPr>
        <w:rFonts w:cs="Times New Roman"/>
      </w:rPr>
    </w:lvl>
    <w:lvl w:ilvl="4" w:tplc="041D0003">
      <w:start w:val="1"/>
      <w:numFmt w:val="decimal"/>
      <w:lvlText w:val="%5."/>
      <w:lvlJc w:val="left"/>
      <w:pPr>
        <w:tabs>
          <w:tab w:val="num" w:pos="3600"/>
        </w:tabs>
        <w:ind w:left="3600" w:hanging="360"/>
      </w:pPr>
      <w:rPr>
        <w:rFonts w:cs="Times New Roman"/>
      </w:rPr>
    </w:lvl>
    <w:lvl w:ilvl="5" w:tplc="041D0005">
      <w:start w:val="1"/>
      <w:numFmt w:val="decimal"/>
      <w:lvlText w:val="%6."/>
      <w:lvlJc w:val="left"/>
      <w:pPr>
        <w:tabs>
          <w:tab w:val="num" w:pos="4320"/>
        </w:tabs>
        <w:ind w:left="4320" w:hanging="360"/>
      </w:pPr>
      <w:rPr>
        <w:rFonts w:cs="Times New Roman"/>
      </w:rPr>
    </w:lvl>
    <w:lvl w:ilvl="6" w:tplc="041D0001">
      <w:start w:val="1"/>
      <w:numFmt w:val="decimal"/>
      <w:lvlText w:val="%7."/>
      <w:lvlJc w:val="left"/>
      <w:pPr>
        <w:tabs>
          <w:tab w:val="num" w:pos="5040"/>
        </w:tabs>
        <w:ind w:left="5040" w:hanging="360"/>
      </w:pPr>
      <w:rPr>
        <w:rFonts w:cs="Times New Roman"/>
      </w:rPr>
    </w:lvl>
    <w:lvl w:ilvl="7" w:tplc="041D0003">
      <w:start w:val="1"/>
      <w:numFmt w:val="decimal"/>
      <w:lvlText w:val="%8."/>
      <w:lvlJc w:val="left"/>
      <w:pPr>
        <w:tabs>
          <w:tab w:val="num" w:pos="5760"/>
        </w:tabs>
        <w:ind w:left="5760" w:hanging="360"/>
      </w:pPr>
      <w:rPr>
        <w:rFonts w:cs="Times New Roman"/>
      </w:rPr>
    </w:lvl>
    <w:lvl w:ilvl="8" w:tplc="041D0005">
      <w:start w:val="1"/>
      <w:numFmt w:val="decimal"/>
      <w:lvlText w:val="%9."/>
      <w:lvlJc w:val="left"/>
      <w:pPr>
        <w:tabs>
          <w:tab w:val="num" w:pos="6480"/>
        </w:tabs>
        <w:ind w:left="6480" w:hanging="360"/>
      </w:pPr>
      <w:rPr>
        <w:rFonts w:cs="Times New Roman"/>
      </w:rPr>
    </w:lvl>
  </w:abstractNum>
  <w:abstractNum w:abstractNumId="4" w15:restartNumberingAfterBreak="0">
    <w:nsid w:val="53106110"/>
    <w:multiLevelType w:val="hybridMultilevel"/>
    <w:tmpl w:val="25940E7E"/>
    <w:lvl w:ilvl="0" w:tplc="7336471A">
      <w:start w:val="403"/>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62FA5983"/>
    <w:multiLevelType w:val="multilevel"/>
    <w:tmpl w:val="9FCE1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0F0CA6"/>
    <w:multiLevelType w:val="hybridMultilevel"/>
    <w:tmpl w:val="BC72FC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6FA44964"/>
    <w:multiLevelType w:val="hybridMultilevel"/>
    <w:tmpl w:val="03C4AEAC"/>
    <w:lvl w:ilvl="0" w:tplc="8B42E3C8">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72E50927"/>
    <w:multiLevelType w:val="multilevel"/>
    <w:tmpl w:val="BCD00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num>
  <w:num w:numId="3">
    <w:abstractNumId w:val="0"/>
  </w:num>
  <w:num w:numId="4">
    <w:abstractNumId w:val="1"/>
  </w:num>
  <w:num w:numId="5">
    <w:abstractNumId w:val="7"/>
  </w:num>
  <w:num w:numId="6">
    <w:abstractNumId w:val="4"/>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FBD"/>
    <w:rsid w:val="00000E28"/>
    <w:rsid w:val="0001166B"/>
    <w:rsid w:val="00015376"/>
    <w:rsid w:val="0006261B"/>
    <w:rsid w:val="000647BD"/>
    <w:rsid w:val="00071B82"/>
    <w:rsid w:val="00072727"/>
    <w:rsid w:val="00077521"/>
    <w:rsid w:val="00096CDE"/>
    <w:rsid w:val="000A0922"/>
    <w:rsid w:val="000A6B62"/>
    <w:rsid w:val="000C1355"/>
    <w:rsid w:val="000F264E"/>
    <w:rsid w:val="001029B7"/>
    <w:rsid w:val="0011225F"/>
    <w:rsid w:val="00115EA9"/>
    <w:rsid w:val="00120313"/>
    <w:rsid w:val="00133345"/>
    <w:rsid w:val="0014511B"/>
    <w:rsid w:val="00153C8E"/>
    <w:rsid w:val="00162FBD"/>
    <w:rsid w:val="001747C2"/>
    <w:rsid w:val="00176661"/>
    <w:rsid w:val="001F4E83"/>
    <w:rsid w:val="001F7C0A"/>
    <w:rsid w:val="00254CF1"/>
    <w:rsid w:val="002566E8"/>
    <w:rsid w:val="002A49FB"/>
    <w:rsid w:val="002B2340"/>
    <w:rsid w:val="002C4A6A"/>
    <w:rsid w:val="002D2863"/>
    <w:rsid w:val="002E59CD"/>
    <w:rsid w:val="002F5A22"/>
    <w:rsid w:val="002F78EE"/>
    <w:rsid w:val="00322EE8"/>
    <w:rsid w:val="00332B92"/>
    <w:rsid w:val="00344FE5"/>
    <w:rsid w:val="00356B8D"/>
    <w:rsid w:val="003759E2"/>
    <w:rsid w:val="0039049B"/>
    <w:rsid w:val="0039152B"/>
    <w:rsid w:val="00397BEF"/>
    <w:rsid w:val="003A22E2"/>
    <w:rsid w:val="004538C3"/>
    <w:rsid w:val="00456FDE"/>
    <w:rsid w:val="00464A17"/>
    <w:rsid w:val="00483424"/>
    <w:rsid w:val="004919D4"/>
    <w:rsid w:val="004D67A8"/>
    <w:rsid w:val="004D7A1E"/>
    <w:rsid w:val="004E3465"/>
    <w:rsid w:val="004F160B"/>
    <w:rsid w:val="004F7C30"/>
    <w:rsid w:val="005369BB"/>
    <w:rsid w:val="00572CB1"/>
    <w:rsid w:val="005765A3"/>
    <w:rsid w:val="005A3E7F"/>
    <w:rsid w:val="006144E9"/>
    <w:rsid w:val="0064501B"/>
    <w:rsid w:val="00654EB5"/>
    <w:rsid w:val="00660316"/>
    <w:rsid w:val="00674BDD"/>
    <w:rsid w:val="00681D86"/>
    <w:rsid w:val="00684D49"/>
    <w:rsid w:val="006A1A90"/>
    <w:rsid w:val="006B20C8"/>
    <w:rsid w:val="006C5D75"/>
    <w:rsid w:val="006E230A"/>
    <w:rsid w:val="006F0D88"/>
    <w:rsid w:val="006F124A"/>
    <w:rsid w:val="00706F11"/>
    <w:rsid w:val="007141B9"/>
    <w:rsid w:val="00714D71"/>
    <w:rsid w:val="0071757D"/>
    <w:rsid w:val="0073104C"/>
    <w:rsid w:val="00735D7D"/>
    <w:rsid w:val="00745433"/>
    <w:rsid w:val="00771AC3"/>
    <w:rsid w:val="00793655"/>
    <w:rsid w:val="00793F78"/>
    <w:rsid w:val="007D3A82"/>
    <w:rsid w:val="007D7997"/>
    <w:rsid w:val="007F0942"/>
    <w:rsid w:val="007F1BE1"/>
    <w:rsid w:val="007F441A"/>
    <w:rsid w:val="00821EE4"/>
    <w:rsid w:val="00827C18"/>
    <w:rsid w:val="00830527"/>
    <w:rsid w:val="00864BAA"/>
    <w:rsid w:val="00870851"/>
    <w:rsid w:val="008767FD"/>
    <w:rsid w:val="00892305"/>
    <w:rsid w:val="008A57E3"/>
    <w:rsid w:val="008C37D8"/>
    <w:rsid w:val="008C7924"/>
    <w:rsid w:val="00911972"/>
    <w:rsid w:val="00927C29"/>
    <w:rsid w:val="00932FBB"/>
    <w:rsid w:val="00972826"/>
    <w:rsid w:val="00983E46"/>
    <w:rsid w:val="00992E91"/>
    <w:rsid w:val="00996CBF"/>
    <w:rsid w:val="009A1806"/>
    <w:rsid w:val="009A5814"/>
    <w:rsid w:val="009B06C5"/>
    <w:rsid w:val="009B4CEA"/>
    <w:rsid w:val="009D3CE4"/>
    <w:rsid w:val="009E2E61"/>
    <w:rsid w:val="009E5F1A"/>
    <w:rsid w:val="009E6A82"/>
    <w:rsid w:val="00A050D9"/>
    <w:rsid w:val="00A23303"/>
    <w:rsid w:val="00A34157"/>
    <w:rsid w:val="00A64DF5"/>
    <w:rsid w:val="00A8798C"/>
    <w:rsid w:val="00A904DB"/>
    <w:rsid w:val="00A95A05"/>
    <w:rsid w:val="00AE105C"/>
    <w:rsid w:val="00AF6C95"/>
    <w:rsid w:val="00B24A5C"/>
    <w:rsid w:val="00B27D75"/>
    <w:rsid w:val="00B46FBF"/>
    <w:rsid w:val="00B545C4"/>
    <w:rsid w:val="00B90410"/>
    <w:rsid w:val="00BA7E74"/>
    <w:rsid w:val="00BB4AE2"/>
    <w:rsid w:val="00BC0F48"/>
    <w:rsid w:val="00BC6F0A"/>
    <w:rsid w:val="00BE44D6"/>
    <w:rsid w:val="00C11A60"/>
    <w:rsid w:val="00C43003"/>
    <w:rsid w:val="00C619E1"/>
    <w:rsid w:val="00C74E68"/>
    <w:rsid w:val="00C87A90"/>
    <w:rsid w:val="00CB088A"/>
    <w:rsid w:val="00CB4DA3"/>
    <w:rsid w:val="00CE1862"/>
    <w:rsid w:val="00CE7A0E"/>
    <w:rsid w:val="00CF1A14"/>
    <w:rsid w:val="00CF2851"/>
    <w:rsid w:val="00D01DF9"/>
    <w:rsid w:val="00D60AC4"/>
    <w:rsid w:val="00D6417A"/>
    <w:rsid w:val="00D7699F"/>
    <w:rsid w:val="00D846C9"/>
    <w:rsid w:val="00D9408D"/>
    <w:rsid w:val="00D94559"/>
    <w:rsid w:val="00DA2CC6"/>
    <w:rsid w:val="00DA356E"/>
    <w:rsid w:val="00DD4FA4"/>
    <w:rsid w:val="00DF0D7F"/>
    <w:rsid w:val="00DF1F80"/>
    <w:rsid w:val="00DF54DD"/>
    <w:rsid w:val="00E1531E"/>
    <w:rsid w:val="00E27BCA"/>
    <w:rsid w:val="00E507A6"/>
    <w:rsid w:val="00E57FD5"/>
    <w:rsid w:val="00E7367B"/>
    <w:rsid w:val="00E84432"/>
    <w:rsid w:val="00E966B0"/>
    <w:rsid w:val="00EA08A0"/>
    <w:rsid w:val="00EA34C0"/>
    <w:rsid w:val="00EB311E"/>
    <w:rsid w:val="00EC2AD2"/>
    <w:rsid w:val="00F11003"/>
    <w:rsid w:val="00F427C2"/>
    <w:rsid w:val="00F513B9"/>
    <w:rsid w:val="00F56A7C"/>
    <w:rsid w:val="00F661AC"/>
    <w:rsid w:val="00FB1DC5"/>
    <w:rsid w:val="00FC3B86"/>
    <w:rsid w:val="00FE0DD4"/>
    <w:rsid w:val="00FE46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1018A3"/>
  <w15:docId w15:val="{F371B55A-1E33-4C53-9527-FE4082DC8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59E2"/>
    <w:rPr>
      <w:rFonts w:ascii="Times New Roman" w:hAnsi="Times New Roman"/>
      <w:sz w:val="24"/>
    </w:rPr>
  </w:style>
  <w:style w:type="paragraph" w:styleId="Rubrik1">
    <w:name w:val="heading 1"/>
    <w:basedOn w:val="Normal"/>
    <w:next w:val="Normal"/>
    <w:link w:val="Rubrik1Char"/>
    <w:uiPriority w:val="9"/>
    <w:qFormat/>
    <w:rsid w:val="003759E2"/>
    <w:pPr>
      <w:keepNext/>
      <w:keepLines/>
      <w:spacing w:before="480" w:after="0"/>
      <w:outlineLvl w:val="0"/>
    </w:pPr>
    <w:rPr>
      <w:rFonts w:ascii="Arial" w:eastAsiaTheme="majorEastAsia" w:hAnsi="Arial" w:cstheme="majorBidi"/>
      <w:b/>
      <w:bCs/>
      <w:sz w:val="28"/>
      <w:szCs w:val="28"/>
    </w:rPr>
  </w:style>
  <w:style w:type="paragraph" w:styleId="Rubrik2">
    <w:name w:val="heading 2"/>
    <w:basedOn w:val="Normal"/>
    <w:next w:val="Normal"/>
    <w:link w:val="Rubrik2Char"/>
    <w:uiPriority w:val="9"/>
    <w:unhideWhenUsed/>
    <w:qFormat/>
    <w:rsid w:val="003759E2"/>
    <w:pPr>
      <w:keepNext/>
      <w:keepLines/>
      <w:spacing w:before="200" w:after="0"/>
      <w:outlineLvl w:val="1"/>
    </w:pPr>
    <w:rPr>
      <w:rFonts w:ascii="Arial" w:eastAsiaTheme="majorEastAsia" w:hAnsi="Arial" w:cstheme="majorBidi"/>
      <w:b/>
      <w:bCs/>
      <w:sz w:val="26"/>
      <w:szCs w:val="26"/>
    </w:rPr>
  </w:style>
  <w:style w:type="paragraph" w:styleId="Rubrik3">
    <w:name w:val="heading 3"/>
    <w:basedOn w:val="Normal"/>
    <w:next w:val="Normal"/>
    <w:link w:val="Rubrik3Char"/>
    <w:uiPriority w:val="9"/>
    <w:unhideWhenUsed/>
    <w:qFormat/>
    <w:rsid w:val="00077521"/>
    <w:pPr>
      <w:keepNext/>
      <w:keepLines/>
      <w:spacing w:before="200" w:after="0"/>
      <w:outlineLvl w:val="2"/>
    </w:pPr>
    <w:rPr>
      <w:rFonts w:ascii="Arial" w:eastAsiaTheme="majorEastAsia" w:hAnsi="Arial" w:cstheme="majorBidi"/>
      <w:b/>
      <w:b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162FB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162FBD"/>
  </w:style>
  <w:style w:type="paragraph" w:styleId="Sidfot">
    <w:name w:val="footer"/>
    <w:basedOn w:val="Normal"/>
    <w:link w:val="SidfotChar"/>
    <w:uiPriority w:val="99"/>
    <w:unhideWhenUsed/>
    <w:rsid w:val="00162FB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162FBD"/>
  </w:style>
  <w:style w:type="table" w:styleId="Tabellrutnt">
    <w:name w:val="Table Grid"/>
    <w:basedOn w:val="Normaltabell"/>
    <w:uiPriority w:val="59"/>
    <w:rsid w:val="00162F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unhideWhenUsed/>
    <w:rsid w:val="00162FBD"/>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162FBD"/>
    <w:rPr>
      <w:rFonts w:ascii="Tahoma" w:hAnsi="Tahoma" w:cs="Tahoma"/>
      <w:sz w:val="16"/>
      <w:szCs w:val="16"/>
    </w:rPr>
  </w:style>
  <w:style w:type="character" w:customStyle="1" w:styleId="Rubrik1Char">
    <w:name w:val="Rubrik 1 Char"/>
    <w:basedOn w:val="Standardstycketeckensnitt"/>
    <w:link w:val="Rubrik1"/>
    <w:uiPriority w:val="9"/>
    <w:rsid w:val="003759E2"/>
    <w:rPr>
      <w:rFonts w:ascii="Arial" w:eastAsiaTheme="majorEastAsia" w:hAnsi="Arial" w:cstheme="majorBidi"/>
      <w:b/>
      <w:bCs/>
      <w:sz w:val="28"/>
      <w:szCs w:val="28"/>
    </w:rPr>
  </w:style>
  <w:style w:type="character" w:customStyle="1" w:styleId="Rubrik2Char">
    <w:name w:val="Rubrik 2 Char"/>
    <w:basedOn w:val="Standardstycketeckensnitt"/>
    <w:link w:val="Rubrik2"/>
    <w:uiPriority w:val="9"/>
    <w:rsid w:val="003759E2"/>
    <w:rPr>
      <w:rFonts w:ascii="Arial" w:eastAsiaTheme="majorEastAsia" w:hAnsi="Arial" w:cstheme="majorBidi"/>
      <w:b/>
      <w:bCs/>
      <w:sz w:val="26"/>
      <w:szCs w:val="26"/>
    </w:rPr>
  </w:style>
  <w:style w:type="character" w:customStyle="1" w:styleId="Rubrik3Char">
    <w:name w:val="Rubrik 3 Char"/>
    <w:basedOn w:val="Standardstycketeckensnitt"/>
    <w:link w:val="Rubrik3"/>
    <w:uiPriority w:val="9"/>
    <w:rsid w:val="00077521"/>
    <w:rPr>
      <w:rFonts w:ascii="Arial" w:eastAsiaTheme="majorEastAsia" w:hAnsi="Arial" w:cstheme="majorBidi"/>
      <w:b/>
      <w:bCs/>
      <w:sz w:val="24"/>
    </w:rPr>
  </w:style>
  <w:style w:type="paragraph" w:styleId="Liststycke">
    <w:name w:val="List Paragraph"/>
    <w:basedOn w:val="Normal"/>
    <w:uiPriority w:val="34"/>
    <w:qFormat/>
    <w:rsid w:val="008C7924"/>
    <w:pPr>
      <w:ind w:left="720"/>
      <w:contextualSpacing/>
    </w:pPr>
  </w:style>
  <w:style w:type="paragraph" w:customStyle="1" w:styleId="Default">
    <w:name w:val="Default"/>
    <w:rsid w:val="00681D86"/>
    <w:pPr>
      <w:autoSpaceDE w:val="0"/>
      <w:autoSpaceDN w:val="0"/>
      <w:adjustRightInd w:val="0"/>
      <w:spacing w:after="0" w:line="240" w:lineRule="auto"/>
    </w:pPr>
    <w:rPr>
      <w:rFonts w:ascii="Georgia" w:hAnsi="Georgia" w:cs="Georgia"/>
      <w:color w:val="000000"/>
      <w:sz w:val="24"/>
      <w:szCs w:val="24"/>
    </w:rPr>
  </w:style>
  <w:style w:type="paragraph" w:styleId="Normalwebb">
    <w:name w:val="Normal (Web)"/>
    <w:basedOn w:val="Normal"/>
    <w:uiPriority w:val="99"/>
    <w:unhideWhenUsed/>
    <w:rsid w:val="00BA7E74"/>
    <w:pPr>
      <w:spacing w:before="100" w:beforeAutospacing="1" w:after="100" w:afterAutospacing="1" w:line="240" w:lineRule="auto"/>
    </w:pPr>
    <w:rPr>
      <w:rFonts w:eastAsia="Times New Roman" w:cs="Times New Roman"/>
      <w:szCs w:val="24"/>
      <w:lang w:eastAsia="sv-SE"/>
    </w:rPr>
  </w:style>
  <w:style w:type="character" w:styleId="Hyperlnk">
    <w:name w:val="Hyperlink"/>
    <w:basedOn w:val="Standardstycketeckensnitt"/>
    <w:uiPriority w:val="99"/>
    <w:semiHidden/>
    <w:unhideWhenUsed/>
    <w:rsid w:val="006144E9"/>
    <w:rPr>
      <w:color w:val="0000FF"/>
      <w:u w:val="single"/>
    </w:rPr>
  </w:style>
  <w:style w:type="paragraph" w:customStyle="1" w:styleId="Normal1">
    <w:name w:val="Normal1"/>
    <w:basedOn w:val="Normal"/>
    <w:rsid w:val="006B20C8"/>
    <w:pPr>
      <w:spacing w:before="100" w:beforeAutospacing="1" w:after="100" w:afterAutospacing="1" w:line="240" w:lineRule="auto"/>
    </w:pPr>
    <w:rPr>
      <w:rFonts w:eastAsia="Times New Roman" w:cs="Times New Roman"/>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882392">
      <w:bodyDiv w:val="1"/>
      <w:marLeft w:val="0"/>
      <w:marRight w:val="0"/>
      <w:marTop w:val="0"/>
      <w:marBottom w:val="0"/>
      <w:divBdr>
        <w:top w:val="none" w:sz="0" w:space="0" w:color="auto"/>
        <w:left w:val="none" w:sz="0" w:space="0" w:color="auto"/>
        <w:bottom w:val="none" w:sz="0" w:space="0" w:color="auto"/>
        <w:right w:val="none" w:sz="0" w:space="0" w:color="auto"/>
      </w:divBdr>
    </w:div>
    <w:div w:id="954024189">
      <w:bodyDiv w:val="1"/>
      <w:marLeft w:val="0"/>
      <w:marRight w:val="0"/>
      <w:marTop w:val="0"/>
      <w:marBottom w:val="0"/>
      <w:divBdr>
        <w:top w:val="none" w:sz="0" w:space="0" w:color="auto"/>
        <w:left w:val="none" w:sz="0" w:space="0" w:color="auto"/>
        <w:bottom w:val="none" w:sz="0" w:space="0" w:color="auto"/>
        <w:right w:val="none" w:sz="0" w:space="0" w:color="auto"/>
      </w:divBdr>
    </w:div>
    <w:div w:id="1116870215">
      <w:bodyDiv w:val="1"/>
      <w:marLeft w:val="0"/>
      <w:marRight w:val="0"/>
      <w:marTop w:val="0"/>
      <w:marBottom w:val="0"/>
      <w:divBdr>
        <w:top w:val="none" w:sz="0" w:space="0" w:color="auto"/>
        <w:left w:val="none" w:sz="0" w:space="0" w:color="auto"/>
        <w:bottom w:val="none" w:sz="0" w:space="0" w:color="auto"/>
        <w:right w:val="none" w:sz="0" w:space="0" w:color="auto"/>
      </w:divBdr>
    </w:div>
    <w:div w:id="1526405639">
      <w:bodyDiv w:val="1"/>
      <w:marLeft w:val="0"/>
      <w:marRight w:val="0"/>
      <w:marTop w:val="0"/>
      <w:marBottom w:val="0"/>
      <w:divBdr>
        <w:top w:val="none" w:sz="0" w:space="0" w:color="auto"/>
        <w:left w:val="none" w:sz="0" w:space="0" w:color="auto"/>
        <w:bottom w:val="none" w:sz="0" w:space="0" w:color="auto"/>
        <w:right w:val="none" w:sz="0" w:space="0" w:color="auto"/>
      </w:divBdr>
    </w:div>
    <w:div w:id="2049528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omsorgit@osthammar.s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852</Words>
  <Characters>4521</Characters>
  <Application>Microsoft Office Word</Application>
  <DocSecurity>0</DocSecurity>
  <Lines>37</Lines>
  <Paragraphs>10</Paragraphs>
  <ScaleCrop>false</ScaleCrop>
  <HeadingPairs>
    <vt:vector size="2" baseType="variant">
      <vt:variant>
        <vt:lpstr>Rubrik</vt:lpstr>
      </vt:variant>
      <vt:variant>
        <vt:i4>1</vt:i4>
      </vt:variant>
    </vt:vector>
  </HeadingPairs>
  <TitlesOfParts>
    <vt:vector size="1" baseType="lpstr">
      <vt:lpstr/>
    </vt:vector>
  </TitlesOfParts>
  <Company>Östhammars kommun</Company>
  <LinksUpToDate>false</LinksUpToDate>
  <CharactersWithSpaces>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Josefin.Larsson@osthammar.se;Rebecka.Modin@osthammar.se</dc:creator>
  <cp:lastModifiedBy>Häggström, Lina</cp:lastModifiedBy>
  <cp:revision>2</cp:revision>
  <dcterms:created xsi:type="dcterms:W3CDTF">2022-09-12T10:59:00Z</dcterms:created>
  <dcterms:modified xsi:type="dcterms:W3CDTF">2022-09-12T10:59:00Z</dcterms:modified>
</cp:coreProperties>
</file>