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topFromText="567" w:bottomFromText="284" w:vertAnchor="page" w:horzAnchor="page" w:tblpX="795" w:tblpY="2099"/>
        <w:tblOverlap w:val="nev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3402"/>
        <w:gridCol w:w="5670"/>
      </w:tblGrid>
      <w:tr w:rsidR="007F604F" w:rsidRPr="009A156D" w14:paraId="4886655A" w14:textId="77777777" w:rsidTr="00080926">
        <w:trPr>
          <w:gridAfter w:val="1"/>
          <w:wAfter w:w="5670" w:type="dxa"/>
        </w:trPr>
        <w:tc>
          <w:tcPr>
            <w:tcW w:w="1701" w:type="dxa"/>
          </w:tcPr>
          <w:p w14:paraId="0ED8EA89" w14:textId="77777777" w:rsidR="007F604F" w:rsidRPr="009A156D" w:rsidRDefault="007F604F" w:rsidP="00621E71">
            <w:pPr>
              <w:pStyle w:val="Ledtext"/>
            </w:pPr>
            <w:r w:rsidRPr="009A156D">
              <w:t>Datum:</w:t>
            </w:r>
          </w:p>
        </w:tc>
        <w:tc>
          <w:tcPr>
            <w:tcW w:w="7371" w:type="dxa"/>
            <w:gridSpan w:val="2"/>
          </w:tcPr>
          <w:p w14:paraId="32AA40D8" w14:textId="77777777" w:rsidR="007F604F" w:rsidRPr="009A156D" w:rsidRDefault="007F604F" w:rsidP="00621E71">
            <w:pPr>
              <w:pStyle w:val="Ledtext"/>
            </w:pPr>
          </w:p>
        </w:tc>
      </w:tr>
      <w:tr w:rsidR="007F604F" w:rsidRPr="009A156D" w14:paraId="7CEF77D6" w14:textId="77777777" w:rsidTr="00080926">
        <w:trPr>
          <w:gridAfter w:val="1"/>
          <w:wAfter w:w="5670" w:type="dxa"/>
        </w:trPr>
        <w:tc>
          <w:tcPr>
            <w:tcW w:w="1701" w:type="dxa"/>
          </w:tcPr>
          <w:p w14:paraId="6095AF90" w14:textId="3672ED63" w:rsidR="007F604F" w:rsidRPr="009A156D" w:rsidRDefault="00535E32" w:rsidP="00621E71">
            <w:pPr>
              <w:pStyle w:val="Ledtext"/>
            </w:pPr>
            <w:r>
              <w:t>2025-0</w:t>
            </w:r>
            <w:r w:rsidR="00844124">
              <w:t>5-</w:t>
            </w:r>
            <w:r w:rsidR="006B40F0">
              <w:t>16</w:t>
            </w:r>
          </w:p>
        </w:tc>
        <w:tc>
          <w:tcPr>
            <w:tcW w:w="7371" w:type="dxa"/>
            <w:gridSpan w:val="2"/>
          </w:tcPr>
          <w:p w14:paraId="697D09D7" w14:textId="77777777" w:rsidR="007F604F" w:rsidRPr="009A156D" w:rsidRDefault="007F604F" w:rsidP="00621E71">
            <w:pPr>
              <w:pStyle w:val="Ledtext"/>
            </w:pPr>
          </w:p>
        </w:tc>
      </w:tr>
      <w:tr w:rsidR="003425F5" w:rsidRPr="009A156D" w14:paraId="6C1D6736" w14:textId="77777777" w:rsidTr="00080926">
        <w:trPr>
          <w:trHeight w:hRule="exact" w:val="170"/>
        </w:trPr>
        <w:tc>
          <w:tcPr>
            <w:tcW w:w="5670" w:type="dxa"/>
            <w:gridSpan w:val="2"/>
          </w:tcPr>
          <w:p w14:paraId="09D53AD1" w14:textId="77777777" w:rsidR="003425F5" w:rsidRPr="009A156D" w:rsidRDefault="003425F5" w:rsidP="00621E71">
            <w:pPr>
              <w:pStyle w:val="Ledtext"/>
              <w:rPr>
                <w:b/>
              </w:rPr>
            </w:pPr>
          </w:p>
        </w:tc>
        <w:tc>
          <w:tcPr>
            <w:tcW w:w="9072" w:type="dxa"/>
            <w:gridSpan w:val="2"/>
          </w:tcPr>
          <w:p w14:paraId="543E10F5" w14:textId="77777777" w:rsidR="003425F5" w:rsidRPr="009A156D" w:rsidRDefault="003425F5" w:rsidP="00621E71">
            <w:pPr>
              <w:pStyle w:val="Ledtext"/>
            </w:pPr>
          </w:p>
        </w:tc>
      </w:tr>
      <w:tr w:rsidR="007F604F" w:rsidRPr="009A156D" w14:paraId="70CA60EC" w14:textId="77777777" w:rsidTr="00080926">
        <w:trPr>
          <w:trHeight w:val="233"/>
        </w:trPr>
        <w:tc>
          <w:tcPr>
            <w:tcW w:w="5670" w:type="dxa"/>
            <w:gridSpan w:val="2"/>
          </w:tcPr>
          <w:p w14:paraId="3F0D6526" w14:textId="44045F3D" w:rsidR="007F604F" w:rsidRPr="009A156D" w:rsidRDefault="007F604F" w:rsidP="00621E71">
            <w:pPr>
              <w:pStyle w:val="Ledtext"/>
            </w:pPr>
          </w:p>
        </w:tc>
        <w:tc>
          <w:tcPr>
            <w:tcW w:w="9072" w:type="dxa"/>
            <w:gridSpan w:val="2"/>
          </w:tcPr>
          <w:p w14:paraId="7FEE373F" w14:textId="0992138B" w:rsidR="007F604F" w:rsidRPr="009A156D" w:rsidRDefault="007F604F" w:rsidP="00621E71">
            <w:pPr>
              <w:pStyle w:val="Ledtext"/>
            </w:pPr>
          </w:p>
        </w:tc>
      </w:tr>
      <w:tr w:rsidR="007F604F" w:rsidRPr="009A156D" w14:paraId="4AAD557D" w14:textId="77777777" w:rsidTr="00080926">
        <w:tc>
          <w:tcPr>
            <w:tcW w:w="5670" w:type="dxa"/>
            <w:gridSpan w:val="2"/>
          </w:tcPr>
          <w:p w14:paraId="1EF53373" w14:textId="77777777" w:rsidR="007F604F" w:rsidRPr="009A156D" w:rsidRDefault="007F604F" w:rsidP="00621E71">
            <w:pPr>
              <w:pStyle w:val="Ledtext"/>
            </w:pPr>
          </w:p>
        </w:tc>
        <w:tc>
          <w:tcPr>
            <w:tcW w:w="9072" w:type="dxa"/>
            <w:gridSpan w:val="2"/>
          </w:tcPr>
          <w:p w14:paraId="3FC3840A" w14:textId="77777777" w:rsidR="007F604F" w:rsidRPr="009A156D" w:rsidRDefault="007F604F" w:rsidP="00621E71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  <w:tr w:rsidR="007F604F" w:rsidRPr="009A156D" w14:paraId="2BCDF82E" w14:textId="77777777" w:rsidTr="00AB13A4">
        <w:trPr>
          <w:trHeight w:hRule="exact" w:val="170"/>
        </w:trPr>
        <w:tc>
          <w:tcPr>
            <w:tcW w:w="14742" w:type="dxa"/>
            <w:gridSpan w:val="4"/>
          </w:tcPr>
          <w:p w14:paraId="76B57ECA" w14:textId="77777777" w:rsidR="007F604F" w:rsidRPr="009A156D" w:rsidRDefault="007F604F" w:rsidP="004672AD">
            <w:pPr>
              <w:pStyle w:val="Ledtext"/>
            </w:pPr>
          </w:p>
        </w:tc>
      </w:tr>
      <w:tr w:rsidR="007F604F" w:rsidRPr="009A156D" w14:paraId="5AD641F7" w14:textId="77777777" w:rsidTr="00F6158B">
        <w:trPr>
          <w:trHeight w:val="233"/>
        </w:trPr>
        <w:tc>
          <w:tcPr>
            <w:tcW w:w="14742" w:type="dxa"/>
            <w:gridSpan w:val="4"/>
          </w:tcPr>
          <w:p w14:paraId="17B6CCAA" w14:textId="76C67349" w:rsidR="007F604F" w:rsidRPr="009A156D" w:rsidRDefault="007F604F" w:rsidP="004672AD">
            <w:pPr>
              <w:pStyle w:val="Ledtext"/>
            </w:pPr>
          </w:p>
        </w:tc>
      </w:tr>
      <w:tr w:rsidR="007F604F" w:rsidRPr="009A156D" w14:paraId="633B3996" w14:textId="77777777" w:rsidTr="00CD52DC">
        <w:tc>
          <w:tcPr>
            <w:tcW w:w="14742" w:type="dxa"/>
            <w:gridSpan w:val="4"/>
          </w:tcPr>
          <w:p w14:paraId="68AD8103" w14:textId="77777777" w:rsidR="007F604F" w:rsidRPr="009A156D" w:rsidRDefault="007F604F" w:rsidP="004672AD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</w:tbl>
    <w:p w14:paraId="634BA1E3" w14:textId="55057C50" w:rsidR="00080926" w:rsidRDefault="00E93832" w:rsidP="008C50BC">
      <w:pPr>
        <w:pStyle w:val="Rubrik"/>
      </w:pPr>
      <w:r>
        <w:t>Kommunikationsplan</w:t>
      </w:r>
      <w:r w:rsidR="00080926">
        <w:t xml:space="preserve"> </w:t>
      </w:r>
      <w:r w:rsidR="003078A3">
        <w:br/>
      </w:r>
      <w:r w:rsidR="00F34F55">
        <w:t>Nexus r</w:t>
      </w:r>
      <w:r w:rsidR="00535E32">
        <w:t xml:space="preserve">esurscentrum </w:t>
      </w:r>
      <w:r w:rsidR="00F34F55">
        <w:t>mot</w:t>
      </w:r>
      <w:r w:rsidR="00535E32">
        <w:t xml:space="preserve"> hedersrelaterat våld </w:t>
      </w:r>
    </w:p>
    <w:p w14:paraId="5F95DFDD" w14:textId="2338F643" w:rsidR="00C61DC6" w:rsidRPr="00C61DC6" w:rsidRDefault="00935F90" w:rsidP="00C61DC6">
      <w:r w:rsidRPr="00935F90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Ett samarbete mellan </w:t>
      </w:r>
      <w:r w:rsidR="00F56018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kommunerna i </w:t>
      </w:r>
      <w:r w:rsidRPr="00935F90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Uppsala län, Länsstyrelsen </w:t>
      </w:r>
      <w:r w:rsidR="00742A10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i </w:t>
      </w:r>
      <w:r w:rsidRPr="00935F90">
        <w:rPr>
          <w:rFonts w:eastAsiaTheme="majorEastAsia" w:cstheme="majorBidi"/>
          <w:bCs/>
          <w:spacing w:val="-14"/>
          <w:kern w:val="28"/>
          <w:sz w:val="28"/>
          <w:szCs w:val="28"/>
        </w:rPr>
        <w:t>Uppsala</w:t>
      </w:r>
      <w:r w:rsidR="00742A10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 län</w:t>
      </w:r>
      <w:r w:rsidRPr="00935F90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, </w:t>
      </w:r>
      <w:r w:rsidR="00F56018" w:rsidRPr="00F56018">
        <w:rPr>
          <w:rFonts w:eastAsiaTheme="majorEastAsia" w:cstheme="majorBidi"/>
          <w:bCs/>
          <w:spacing w:val="-14"/>
          <w:kern w:val="28"/>
          <w:sz w:val="28"/>
          <w:szCs w:val="28"/>
        </w:rPr>
        <w:t>Polismyndigheten </w:t>
      </w:r>
      <w:r w:rsidRPr="00935F90">
        <w:rPr>
          <w:rFonts w:eastAsiaTheme="majorEastAsia" w:cstheme="majorBidi"/>
          <w:bCs/>
          <w:spacing w:val="-14"/>
          <w:kern w:val="28"/>
          <w:sz w:val="28"/>
          <w:szCs w:val="28"/>
        </w:rPr>
        <w:t xml:space="preserve">och Region Uppsala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800"/>
      </w:tblGrid>
      <w:tr w:rsidR="00080926" w14:paraId="61DB012C" w14:textId="77777777" w:rsidTr="004672AD">
        <w:trPr>
          <w:trHeight w:val="255"/>
        </w:trPr>
        <w:tc>
          <w:tcPr>
            <w:tcW w:w="7643" w:type="dxa"/>
            <w:gridSpan w:val="2"/>
          </w:tcPr>
          <w:p w14:paraId="13BA0192" w14:textId="0A5794A1" w:rsidR="00080926" w:rsidRPr="005F6561" w:rsidRDefault="00080926" w:rsidP="004672AD">
            <w:pPr>
              <w:pStyle w:val="Ledtext"/>
              <w:tabs>
                <w:tab w:val="left" w:pos="1350"/>
                <w:tab w:val="left" w:pos="5103"/>
                <w:tab w:val="left" w:pos="6946"/>
              </w:tabs>
              <w:rPr>
                <w:b/>
              </w:rPr>
            </w:pPr>
          </w:p>
        </w:tc>
      </w:tr>
      <w:tr w:rsidR="00080926" w14:paraId="3D3C8D8F" w14:textId="77777777" w:rsidTr="004672AD">
        <w:trPr>
          <w:trHeight w:val="255"/>
        </w:trPr>
        <w:tc>
          <w:tcPr>
            <w:tcW w:w="1843" w:type="dxa"/>
          </w:tcPr>
          <w:p w14:paraId="29C8EB99" w14:textId="2116F9FA" w:rsidR="00080926" w:rsidRDefault="00080926" w:rsidP="004672AD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  <w:tc>
          <w:tcPr>
            <w:tcW w:w="5800" w:type="dxa"/>
          </w:tcPr>
          <w:p w14:paraId="1C0314AA" w14:textId="5CED926B" w:rsidR="00080926" w:rsidRDefault="00080926" w:rsidP="004672AD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  <w:tr w:rsidR="00080926" w14:paraId="43F4BE6B" w14:textId="77777777" w:rsidTr="004672AD">
        <w:trPr>
          <w:trHeight w:val="255"/>
        </w:trPr>
        <w:tc>
          <w:tcPr>
            <w:tcW w:w="1843" w:type="dxa"/>
          </w:tcPr>
          <w:p w14:paraId="570F6B95" w14:textId="77777777" w:rsidR="00080926" w:rsidRDefault="00080926" w:rsidP="004672AD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  <w:tc>
          <w:tcPr>
            <w:tcW w:w="5800" w:type="dxa"/>
          </w:tcPr>
          <w:p w14:paraId="059F1BA8" w14:textId="77777777" w:rsidR="00080926" w:rsidRDefault="00080926" w:rsidP="004672AD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</w:tbl>
    <w:p w14:paraId="1F39E62A" w14:textId="77777777" w:rsidR="00405FC9" w:rsidRDefault="00405FC9" w:rsidP="00080926"/>
    <w:p w14:paraId="0B3FA431" w14:textId="02D8235F" w:rsidR="00080926" w:rsidRDefault="00080926">
      <w:pPr>
        <w:spacing w:line="259" w:lineRule="auto"/>
      </w:pPr>
      <w:r>
        <w:br w:type="page"/>
      </w:r>
    </w:p>
    <w:p w14:paraId="238A917E" w14:textId="7CE65450" w:rsidR="00080926" w:rsidRDefault="00080926" w:rsidP="00C114A4">
      <w:pPr>
        <w:pStyle w:val="Rubrik1"/>
      </w:pPr>
      <w:r>
        <w:lastRenderedPageBreak/>
        <w:t xml:space="preserve">Bakgrund </w:t>
      </w:r>
    </w:p>
    <w:p w14:paraId="4488AFD3" w14:textId="27EFBAE3" w:rsidR="00742A10" w:rsidRDefault="00742A10" w:rsidP="00742A10">
      <w:r>
        <w:t>Nexus resurscentrum mot hedersrelaterat våld är en del av regeringsuppdraget att stödja utvecklingen av regionala, kommun- och myndighetsgemensamma resurscentrum för barn och vuxna som är utsatta eller riskerar att utsättas för hedersrelaterat våld och förtryck. Länsstyrelsen i Uppsala län ansökte om medel för ett regionalt resurscentrum i Uppsala län 2023 och i oktober 2024 undertecknades samarbetet av länets kommuner, Polismyndigheten och Region Uppsala, samt Nationellt Centrum för Kvinnofrid och Åklagarmyndigheten som samverkansparter. Nexus resurscentrum mot hedersrelaterat våld startade i januari 2025 och verksamheten pågår i projektform med stöd av statliga medel till och med september 2027 med målsättningen att därefter övergå i egen regi hos de samarbetande aktörerna. Uppsala kommun är huvudman för verksamheten som har i sitt uppdrag att:</w:t>
      </w:r>
    </w:p>
    <w:p w14:paraId="5E5C49C7" w14:textId="76F65EA0" w:rsidR="00742A10" w:rsidRDefault="00742A10" w:rsidP="00742A10">
      <w:pPr>
        <w:pStyle w:val="Liststycke"/>
        <w:numPr>
          <w:ilvl w:val="0"/>
          <w:numId w:val="16"/>
        </w:numPr>
      </w:pPr>
      <w:r>
        <w:t>Erbjuda stöd till utsatta för hedersrelaterat våld i Uppsala län. Stödes kan ges anonymt och oavsett kön eller ålder.</w:t>
      </w:r>
    </w:p>
    <w:p w14:paraId="0300E2A7" w14:textId="2DDC16F6" w:rsidR="00742A10" w:rsidRDefault="00742A10" w:rsidP="00742A10">
      <w:pPr>
        <w:pStyle w:val="Liststycke"/>
        <w:numPr>
          <w:ilvl w:val="0"/>
          <w:numId w:val="16"/>
        </w:numPr>
      </w:pPr>
      <w:r>
        <w:t>Erbjuda stöd och vägledning till yrkesverksamma i Uppsala län gällande hedersrelaterat våld och förtryck.</w:t>
      </w:r>
    </w:p>
    <w:p w14:paraId="2EF4A363" w14:textId="326FCE9A" w:rsidR="00742A10" w:rsidRDefault="00742A10" w:rsidP="00742A10">
      <w:pPr>
        <w:pStyle w:val="Liststycke"/>
        <w:numPr>
          <w:ilvl w:val="0"/>
          <w:numId w:val="16"/>
        </w:numPr>
      </w:pPr>
      <w:r>
        <w:t xml:space="preserve">Erbjuda kunskapshöjande utbildningsinsatser om hedersrelaterat våld och förtryck </w:t>
      </w:r>
      <w:r w:rsidR="00980AC6">
        <w:t>till yrkesverksamma</w:t>
      </w:r>
      <w:r>
        <w:t>.</w:t>
      </w:r>
    </w:p>
    <w:p w14:paraId="4026C76F" w14:textId="6BB2C36A" w:rsidR="007E73DF" w:rsidRPr="007E73DF" w:rsidRDefault="00742A10" w:rsidP="00742A10">
      <w:r>
        <w:t xml:space="preserve">Den operativa verksamheten genomförs av </w:t>
      </w:r>
      <w:r w:rsidR="00980AC6">
        <w:t xml:space="preserve">RC-teamet som består av </w:t>
      </w:r>
      <w:r>
        <w:t xml:space="preserve">samordnande socialsekreterare, polis, barnmorska och projektledaren. </w:t>
      </w:r>
      <w:r w:rsidR="00980AC6">
        <w:t>Det operativa a</w:t>
      </w:r>
      <w:r>
        <w:t xml:space="preserve">rbetet leds av en arbetsgrupp </w:t>
      </w:r>
      <w:r w:rsidR="00980AC6">
        <w:t>består av chefer på Kvinnofridsmottagningen, Nexus och BINR (Polismyndigheten). De</w:t>
      </w:r>
      <w:r>
        <w:t xml:space="preserve"> svarar till en styrgrupp där samarbetsorganisationerna finns representerade. Målsättningen med arbetet är att erbjuda ett professionellt lågtröskelstöd till utsatta för hedersrelaterat våld samt bidra till stärkt kunskap och likvärdighet i stöd och skydd till utsatta i Uppsala län.</w:t>
      </w:r>
    </w:p>
    <w:p w14:paraId="15FC5043" w14:textId="4A79197F" w:rsidR="00080926" w:rsidRDefault="00080926" w:rsidP="00080926">
      <w:pPr>
        <w:pStyle w:val="Rubrik1"/>
        <w:ind w:right="5497"/>
      </w:pPr>
      <w:r>
        <w:t xml:space="preserve">Syfte med </w:t>
      </w:r>
      <w:r w:rsidR="000941F7">
        <w:t>kommunikationsarbetet</w:t>
      </w:r>
    </w:p>
    <w:p w14:paraId="45363BF0" w14:textId="3596EA74" w:rsidR="00FB7654" w:rsidRDefault="000941F7" w:rsidP="000941F7">
      <w:pPr>
        <w:rPr>
          <w:sz w:val="23"/>
          <w:szCs w:val="23"/>
        </w:rPr>
      </w:pPr>
      <w:r>
        <w:rPr>
          <w:sz w:val="23"/>
          <w:szCs w:val="23"/>
        </w:rPr>
        <w:t>Syftet med kommunikationsarbetet är att</w:t>
      </w:r>
      <w:r w:rsidR="00DC0EF9">
        <w:rPr>
          <w:sz w:val="23"/>
          <w:szCs w:val="23"/>
        </w:rPr>
        <w:t xml:space="preserve"> sprida information och öka kännedomen om hedersrelaterat våld hos allmänheten. Kommunikationsarbetet ska även</w:t>
      </w:r>
      <w:r>
        <w:rPr>
          <w:sz w:val="23"/>
          <w:szCs w:val="23"/>
        </w:rPr>
        <w:t xml:space="preserve"> </w:t>
      </w:r>
      <w:r w:rsidR="005A6954">
        <w:rPr>
          <w:sz w:val="23"/>
          <w:szCs w:val="23"/>
        </w:rPr>
        <w:t xml:space="preserve">skapa kännedom om </w:t>
      </w:r>
      <w:r w:rsidR="00742A10" w:rsidRPr="00742A10">
        <w:rPr>
          <w:sz w:val="23"/>
          <w:szCs w:val="23"/>
        </w:rPr>
        <w:t>Nexus resurscentrum mot hedersrelaterat våld</w:t>
      </w:r>
      <w:r w:rsidR="0006172D">
        <w:rPr>
          <w:sz w:val="23"/>
          <w:szCs w:val="23"/>
        </w:rPr>
        <w:t xml:space="preserve"> både för den som är utsatt för våld och för yrkesverksamma personer</w:t>
      </w:r>
      <w:r w:rsidR="00742A10">
        <w:rPr>
          <w:sz w:val="23"/>
          <w:szCs w:val="23"/>
        </w:rPr>
        <w:t>.</w:t>
      </w:r>
    </w:p>
    <w:p w14:paraId="505A6ADE" w14:textId="60494C5D" w:rsidR="000941F7" w:rsidRPr="000941F7" w:rsidRDefault="000941F7" w:rsidP="000941F7">
      <w:r>
        <w:rPr>
          <w:sz w:val="23"/>
          <w:szCs w:val="23"/>
        </w:rPr>
        <w:t xml:space="preserve">Kommunikationsplanen är ett verktyg för att </w:t>
      </w:r>
      <w:r w:rsidR="00FB7654">
        <w:rPr>
          <w:sz w:val="23"/>
          <w:szCs w:val="23"/>
        </w:rPr>
        <w:t xml:space="preserve">strukturera och </w:t>
      </w:r>
      <w:r>
        <w:rPr>
          <w:sz w:val="23"/>
          <w:szCs w:val="23"/>
        </w:rPr>
        <w:t xml:space="preserve">samordna kommunikationsaktiviteterna mellan de </w:t>
      </w:r>
      <w:r w:rsidR="00FB7654">
        <w:rPr>
          <w:sz w:val="23"/>
          <w:szCs w:val="23"/>
        </w:rPr>
        <w:t>medverkande</w:t>
      </w:r>
      <w:r>
        <w:rPr>
          <w:sz w:val="23"/>
          <w:szCs w:val="23"/>
        </w:rPr>
        <w:t xml:space="preserve"> organisationerna.</w:t>
      </w:r>
      <w:r w:rsidR="00FB7654">
        <w:rPr>
          <w:sz w:val="23"/>
          <w:szCs w:val="23"/>
        </w:rPr>
        <w:t xml:space="preserve"> </w:t>
      </w:r>
      <w:r w:rsidR="008937A2">
        <w:rPr>
          <w:sz w:val="23"/>
          <w:szCs w:val="23"/>
        </w:rPr>
        <w:t xml:space="preserve">Styrgruppen godkänner kommunikationsplanen. </w:t>
      </w:r>
      <w:r w:rsidR="00FB7654">
        <w:rPr>
          <w:sz w:val="23"/>
          <w:szCs w:val="23"/>
        </w:rPr>
        <w:t xml:space="preserve"> </w:t>
      </w:r>
    </w:p>
    <w:p w14:paraId="10FD2AAE" w14:textId="31BFAB7F" w:rsidR="008317D1" w:rsidRPr="00B74441" w:rsidRDefault="00EB4736" w:rsidP="008937A2">
      <w:pPr>
        <w:pStyle w:val="Rubrik1"/>
        <w:ind w:right="5497"/>
      </w:pPr>
      <w:r>
        <w:t>Mål med uppdraget</w:t>
      </w:r>
    </w:p>
    <w:p w14:paraId="31D0F0B3" w14:textId="13AD1B87" w:rsidR="00EE550A" w:rsidRDefault="00742A10" w:rsidP="00EE550A">
      <w:pPr>
        <w:pStyle w:val="Liststycke"/>
        <w:numPr>
          <w:ilvl w:val="0"/>
          <w:numId w:val="7"/>
        </w:numPr>
        <w:ind w:right="5497"/>
      </w:pPr>
      <w:r w:rsidRPr="00742A10">
        <w:t xml:space="preserve">Nexus resurscentrum mot hedersrelaterat våld </w:t>
      </w:r>
      <w:r w:rsidR="00EE550A">
        <w:t>är känt i respektive organisation.</w:t>
      </w:r>
    </w:p>
    <w:p w14:paraId="7B0F865B" w14:textId="3EF903F9" w:rsidR="008126CC" w:rsidRDefault="00EE550A" w:rsidP="00CC3D7A">
      <w:pPr>
        <w:pStyle w:val="Liststycke"/>
        <w:numPr>
          <w:ilvl w:val="0"/>
          <w:numId w:val="7"/>
        </w:numPr>
        <w:ind w:right="5497"/>
      </w:pPr>
      <w:r>
        <w:t xml:space="preserve">Berörda målgrupper (se nedan) har </w:t>
      </w:r>
      <w:r w:rsidR="00477E9E">
        <w:t xml:space="preserve">kännedom om verksamheten. </w:t>
      </w:r>
    </w:p>
    <w:p w14:paraId="60602B06" w14:textId="77777777" w:rsidR="00857F4E" w:rsidRDefault="00CC3D7A" w:rsidP="00857F4E">
      <w:pPr>
        <w:pStyle w:val="Liststycke"/>
        <w:numPr>
          <w:ilvl w:val="0"/>
          <w:numId w:val="7"/>
        </w:numPr>
        <w:ind w:right="5497"/>
      </w:pPr>
      <w:r>
        <w:t>Bidra till att kunskapen om hedersrelaterat våld ökar</w:t>
      </w:r>
      <w:r w:rsidR="00DC0EF9">
        <w:t xml:space="preserve"> hos invånare i länet</w:t>
      </w:r>
      <w:r>
        <w:t xml:space="preserve">. </w:t>
      </w:r>
    </w:p>
    <w:p w14:paraId="0C134192" w14:textId="3AF4E774" w:rsidR="00EE550A" w:rsidRPr="00857F4E" w:rsidRDefault="00CC3D7A" w:rsidP="00857F4E">
      <w:pPr>
        <w:pStyle w:val="Liststycke"/>
        <w:numPr>
          <w:ilvl w:val="0"/>
          <w:numId w:val="7"/>
        </w:numPr>
        <w:ind w:right="5497"/>
      </w:pPr>
      <w:r>
        <w:t xml:space="preserve">Kommunikationsarbetet stöttar </w:t>
      </w:r>
      <w:r w:rsidR="00DC0EF9">
        <w:t xml:space="preserve">Nexus resurscentrum mot hedersrelaterat våld </w:t>
      </w:r>
      <w:r>
        <w:t>att nå sina övergripande mål.</w:t>
      </w:r>
      <w:bookmarkStart w:id="0" w:name="_Toc11657581"/>
      <w:r w:rsidR="00EE550A">
        <w:br w:type="page"/>
      </w:r>
    </w:p>
    <w:p w14:paraId="1E62A025" w14:textId="1ACEE2CF" w:rsidR="0019174B" w:rsidRPr="0019174B" w:rsidRDefault="0019174B" w:rsidP="0019174B">
      <w:pPr>
        <w:pStyle w:val="Rubrik1"/>
      </w:pPr>
      <w:r>
        <w:lastRenderedPageBreak/>
        <w:t>M</w:t>
      </w:r>
      <w:r w:rsidRPr="0019174B">
        <w:t>ålgrupper</w:t>
      </w:r>
      <w:r>
        <w:t xml:space="preserve"> </w:t>
      </w:r>
      <w:bookmarkEnd w:id="0"/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7512"/>
      </w:tblGrid>
      <w:tr w:rsidR="006541B9" w:rsidRPr="0019174B" w14:paraId="5CCD59CC" w14:textId="77777777" w:rsidTr="006318C7">
        <w:trPr>
          <w:tblHeader/>
        </w:trPr>
        <w:tc>
          <w:tcPr>
            <w:tcW w:w="6091" w:type="dxa"/>
            <w:shd w:val="clear" w:color="auto" w:fill="252E6F"/>
            <w:vAlign w:val="center"/>
          </w:tcPr>
          <w:p w14:paraId="48A663A3" w14:textId="77777777" w:rsidR="006541B9" w:rsidRPr="00EE550A" w:rsidRDefault="006541B9" w:rsidP="0019174B">
            <w:pPr>
              <w:spacing w:before="20" w:after="20" w:line="220" w:lineRule="exact"/>
              <w:rPr>
                <w:b/>
                <w:color w:val="FFFFFF" w:themeColor="background1"/>
              </w:rPr>
            </w:pPr>
            <w:r w:rsidRPr="00EE550A">
              <w:rPr>
                <w:b/>
                <w:color w:val="FFFFFF" w:themeColor="background1"/>
              </w:rPr>
              <w:t>Målgrupper</w:t>
            </w:r>
          </w:p>
          <w:p w14:paraId="324946E6" w14:textId="77777777" w:rsidR="00D936F3" w:rsidRPr="00EE550A" w:rsidRDefault="00D936F3" w:rsidP="0019174B">
            <w:pPr>
              <w:spacing w:before="20" w:after="20" w:line="220" w:lineRule="exact"/>
              <w:rPr>
                <w:b/>
                <w:color w:val="FFFFFF" w:themeColor="background1"/>
              </w:rPr>
            </w:pPr>
          </w:p>
        </w:tc>
        <w:tc>
          <w:tcPr>
            <w:tcW w:w="7512" w:type="dxa"/>
            <w:shd w:val="clear" w:color="auto" w:fill="252E6F"/>
            <w:vAlign w:val="center"/>
          </w:tcPr>
          <w:p w14:paraId="4031A17F" w14:textId="6DB383A9" w:rsidR="006541B9" w:rsidRPr="00EE550A" w:rsidRDefault="00CE52DE" w:rsidP="0019174B">
            <w:pPr>
              <w:spacing w:before="20" w:after="20" w:line="220" w:lineRule="exac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 förmedla</w:t>
            </w:r>
          </w:p>
          <w:p w14:paraId="4B0D6AF7" w14:textId="77777777" w:rsidR="00043938" w:rsidRPr="00EE550A" w:rsidRDefault="00043938" w:rsidP="0019174B">
            <w:pPr>
              <w:spacing w:before="20" w:after="20" w:line="220" w:lineRule="exact"/>
              <w:rPr>
                <w:b/>
                <w:color w:val="FFFFFF" w:themeColor="background1"/>
              </w:rPr>
            </w:pPr>
          </w:p>
        </w:tc>
      </w:tr>
      <w:tr w:rsidR="006541B9" w:rsidRPr="00EE550A" w14:paraId="383C09D7" w14:textId="77777777" w:rsidTr="006318C7">
        <w:tc>
          <w:tcPr>
            <w:tcW w:w="6091" w:type="dxa"/>
          </w:tcPr>
          <w:p w14:paraId="4CFADFAB" w14:textId="4917CC39" w:rsidR="006541B9" w:rsidRPr="00EE550A" w:rsidRDefault="008937A2" w:rsidP="0019174B">
            <w:pPr>
              <w:spacing w:before="20" w:after="20"/>
            </w:pPr>
            <w:r w:rsidRPr="00EE550A">
              <w:t xml:space="preserve">Medarbetare </w:t>
            </w:r>
            <w:r w:rsidR="00622282">
              <w:t>inom</w:t>
            </w:r>
            <w:r w:rsidRPr="00EE550A">
              <w:t xml:space="preserve"> Uppsal</w:t>
            </w:r>
            <w:r w:rsidR="00684B3F">
              <w:t>a läns kommuner</w:t>
            </w:r>
            <w:r w:rsidRPr="00EE550A">
              <w:t xml:space="preserve">, </w:t>
            </w:r>
            <w:r w:rsidR="0027722D">
              <w:t xml:space="preserve">Länsstyrelsen </w:t>
            </w:r>
            <w:r w:rsidR="00742A10">
              <w:t xml:space="preserve">i </w:t>
            </w:r>
            <w:r w:rsidR="0027722D">
              <w:t>Uppsala</w:t>
            </w:r>
            <w:r w:rsidR="00742A10">
              <w:t xml:space="preserve"> län</w:t>
            </w:r>
            <w:r w:rsidR="0027722D">
              <w:t xml:space="preserve">, </w:t>
            </w:r>
            <w:r w:rsidR="00670D70">
              <w:t>Polismyndigheten</w:t>
            </w:r>
            <w:r w:rsidR="00852F3C">
              <w:t xml:space="preserve"> och Region Uppsala</w:t>
            </w:r>
            <w:r w:rsidR="0027722D">
              <w:t>.</w:t>
            </w:r>
          </w:p>
        </w:tc>
        <w:tc>
          <w:tcPr>
            <w:tcW w:w="7512" w:type="dxa"/>
          </w:tcPr>
          <w:p w14:paraId="41C05BBC" w14:textId="77777777" w:rsidR="004B2F5F" w:rsidRDefault="00742A10" w:rsidP="00755B58">
            <w:pPr>
              <w:spacing w:before="20" w:after="20"/>
            </w:pPr>
            <w:r w:rsidRPr="00742A10">
              <w:t xml:space="preserve">Nexus resurscentrum mot hedersrelaterat våld erbjuder </w:t>
            </w:r>
          </w:p>
          <w:p w14:paraId="40A9792C" w14:textId="545BC855" w:rsidR="004B2F5F" w:rsidRDefault="00742A10" w:rsidP="004B2F5F">
            <w:pPr>
              <w:pStyle w:val="Liststycke"/>
              <w:numPr>
                <w:ilvl w:val="0"/>
                <w:numId w:val="17"/>
              </w:numPr>
              <w:spacing w:before="20" w:after="20"/>
            </w:pPr>
            <w:r w:rsidRPr="00742A10">
              <w:t>stöd till utsatta</w:t>
            </w:r>
            <w:r w:rsidR="004B2F5F">
              <w:t xml:space="preserve"> </w:t>
            </w:r>
            <w:r w:rsidR="004B2F5F" w:rsidRPr="004B2F5F">
              <w:t>–</w:t>
            </w:r>
            <w:r w:rsidR="004B2F5F">
              <w:t xml:space="preserve"> </w:t>
            </w:r>
            <w:r w:rsidR="004B2F5F" w:rsidRPr="004B2F5F">
              <w:t>du kan hänvisa vidare.</w:t>
            </w:r>
          </w:p>
          <w:p w14:paraId="4F18E0D7" w14:textId="77777777" w:rsidR="004B2F5F" w:rsidRDefault="004B2F5F" w:rsidP="004B2F5F">
            <w:pPr>
              <w:pStyle w:val="Liststycke"/>
              <w:numPr>
                <w:ilvl w:val="0"/>
                <w:numId w:val="17"/>
              </w:numPr>
              <w:spacing w:before="20" w:after="20"/>
            </w:pPr>
            <w:r>
              <w:t>v</w:t>
            </w:r>
            <w:r w:rsidRPr="004B2F5F">
              <w:t>ägledning till yrkesverksamma – du kan bolla svåra ärenden</w:t>
            </w:r>
          </w:p>
          <w:p w14:paraId="26F35D1A" w14:textId="77777777" w:rsidR="000A594A" w:rsidRDefault="004B2F5F" w:rsidP="004B2F5F">
            <w:pPr>
              <w:pStyle w:val="Liststycke"/>
              <w:numPr>
                <w:ilvl w:val="0"/>
                <w:numId w:val="17"/>
              </w:numPr>
              <w:spacing w:before="20" w:after="20"/>
            </w:pPr>
            <w:r>
              <w:t>u</w:t>
            </w:r>
            <w:r w:rsidRPr="004B2F5F">
              <w:t>tbildning – du kan boka utbildning för dig eller din arbetsgrupp.</w:t>
            </w:r>
          </w:p>
          <w:p w14:paraId="4F6386ED" w14:textId="16C73BE0" w:rsidR="00613313" w:rsidRPr="00EE550A" w:rsidRDefault="00613313" w:rsidP="00613313">
            <w:pPr>
              <w:pStyle w:val="Liststycke"/>
              <w:spacing w:before="20" w:after="20"/>
            </w:pPr>
          </w:p>
        </w:tc>
      </w:tr>
      <w:tr w:rsidR="005501FD" w:rsidRPr="00EE550A" w14:paraId="57F3A600" w14:textId="77777777" w:rsidTr="006318C7">
        <w:tc>
          <w:tcPr>
            <w:tcW w:w="6091" w:type="dxa"/>
          </w:tcPr>
          <w:p w14:paraId="4AA29309" w14:textId="49B69943" w:rsidR="005501FD" w:rsidRPr="00EE550A" w:rsidRDefault="004B2F5F" w:rsidP="0019174B">
            <w:pPr>
              <w:spacing w:before="20" w:after="20"/>
            </w:pPr>
            <w:r>
              <w:t>Y</w:t>
            </w:r>
            <w:r w:rsidR="00CD2C09">
              <w:t>rkesverksamma</w:t>
            </w:r>
            <w:r>
              <w:t xml:space="preserve"> som möter våldsutsatta</w:t>
            </w:r>
            <w:r w:rsidR="00CD2C09">
              <w:t xml:space="preserve"> inom</w:t>
            </w:r>
            <w:r w:rsidR="00CD2C09" w:rsidRPr="00EE550A">
              <w:t xml:space="preserve"> </w:t>
            </w:r>
            <w:r w:rsidR="0027722D" w:rsidRPr="00EE550A">
              <w:t>Uppsal</w:t>
            </w:r>
            <w:r w:rsidR="0027722D">
              <w:t xml:space="preserve">a läns kommuner, </w:t>
            </w:r>
            <w:r w:rsidR="00670D70">
              <w:t>Polismyndigheten</w:t>
            </w:r>
            <w:r w:rsidR="0027722D">
              <w:t xml:space="preserve"> och Region Uppsala.</w:t>
            </w:r>
          </w:p>
        </w:tc>
        <w:tc>
          <w:tcPr>
            <w:tcW w:w="7512" w:type="dxa"/>
          </w:tcPr>
          <w:p w14:paraId="0FABD10D" w14:textId="77777777" w:rsidR="005501FD" w:rsidRDefault="004B2F5F" w:rsidP="00755B58">
            <w:pPr>
              <w:spacing w:before="20" w:after="20"/>
            </w:pPr>
            <w:r w:rsidRPr="004B2F5F">
              <w:t>Behöver du mer kunskap om hedersrelaterat våld? Nexus</w:t>
            </w:r>
            <w:r>
              <w:t xml:space="preserve"> </w:t>
            </w:r>
            <w:r w:rsidRPr="00742A10">
              <w:t>resurscentrum mot hedersrelaterat våld</w:t>
            </w:r>
            <w:r w:rsidRPr="004B2F5F">
              <w:t xml:space="preserve"> erbjuder utbildningar för dig som möter våldsutsatta i ditt yrke.</w:t>
            </w:r>
          </w:p>
          <w:p w14:paraId="59EF99FF" w14:textId="78F759E0" w:rsidR="00613313" w:rsidRPr="00EE550A" w:rsidRDefault="00613313" w:rsidP="00755B58">
            <w:pPr>
              <w:spacing w:before="20" w:after="20"/>
            </w:pPr>
          </w:p>
        </w:tc>
      </w:tr>
      <w:tr w:rsidR="006541B9" w:rsidRPr="00EE550A" w14:paraId="132431B0" w14:textId="77777777" w:rsidTr="006318C7">
        <w:tc>
          <w:tcPr>
            <w:tcW w:w="6091" w:type="dxa"/>
          </w:tcPr>
          <w:p w14:paraId="72524B7A" w14:textId="50FF279C" w:rsidR="006541B9" w:rsidRPr="00EE550A" w:rsidRDefault="00195190" w:rsidP="0019174B">
            <w:pPr>
              <w:spacing w:before="20" w:after="20"/>
            </w:pPr>
            <w:r>
              <w:t>Våldsutsatta personer i länet</w:t>
            </w:r>
          </w:p>
        </w:tc>
        <w:tc>
          <w:tcPr>
            <w:tcW w:w="7512" w:type="dxa"/>
          </w:tcPr>
          <w:p w14:paraId="15A8E08A" w14:textId="07132F22" w:rsidR="006541B9" w:rsidRDefault="00BF6D39" w:rsidP="00047FA7">
            <w:pPr>
              <w:pStyle w:val="Liststycke"/>
              <w:numPr>
                <w:ilvl w:val="0"/>
                <w:numId w:val="13"/>
              </w:numPr>
              <w:spacing w:before="20" w:after="20"/>
            </w:pPr>
            <w:r>
              <w:t>Hit kan du vända dig om du är utsatt för hedersrelaterat</w:t>
            </w:r>
            <w:r w:rsidR="00F34F55">
              <w:t xml:space="preserve"> </w:t>
            </w:r>
            <w:r>
              <w:t xml:space="preserve">våld. </w:t>
            </w:r>
          </w:p>
          <w:p w14:paraId="159FA3CD" w14:textId="77777777" w:rsidR="004B2F5F" w:rsidRDefault="004B2F5F" w:rsidP="00047FA7">
            <w:pPr>
              <w:pStyle w:val="Liststycke"/>
              <w:numPr>
                <w:ilvl w:val="0"/>
                <w:numId w:val="13"/>
              </w:numPr>
              <w:spacing w:before="20" w:after="20"/>
            </w:pPr>
            <w:r w:rsidRPr="004B2F5F">
              <w:t xml:space="preserve">Våld kan se ut på olika sätt – fysiskt, psykiskt, socialt eller digitalt. </w:t>
            </w:r>
          </w:p>
          <w:p w14:paraId="306A5248" w14:textId="77777777" w:rsidR="00047FA7" w:rsidRDefault="004B2F5F" w:rsidP="00047FA7">
            <w:pPr>
              <w:pStyle w:val="Liststycke"/>
              <w:numPr>
                <w:ilvl w:val="0"/>
                <w:numId w:val="13"/>
              </w:numPr>
              <w:spacing w:before="20" w:after="20"/>
            </w:pPr>
            <w:r w:rsidRPr="004B2F5F">
              <w:t>Du har rätt till stöd och skydd. Kontakta Nexus.</w:t>
            </w:r>
          </w:p>
          <w:p w14:paraId="5A26875F" w14:textId="71E9138B" w:rsidR="00613313" w:rsidRPr="00EE550A" w:rsidRDefault="00613313" w:rsidP="00613313">
            <w:pPr>
              <w:pStyle w:val="Liststycke"/>
              <w:spacing w:before="20" w:after="20"/>
            </w:pPr>
          </w:p>
        </w:tc>
      </w:tr>
      <w:tr w:rsidR="006318C7" w:rsidRPr="00EE550A" w14:paraId="741A7EA2" w14:textId="77777777" w:rsidTr="006318C7">
        <w:tc>
          <w:tcPr>
            <w:tcW w:w="6091" w:type="dxa"/>
          </w:tcPr>
          <w:p w14:paraId="6E92EF2C" w14:textId="146EF5EF" w:rsidR="006318C7" w:rsidRPr="00EE550A" w:rsidRDefault="00EC5BC5" w:rsidP="0019174B">
            <w:pPr>
              <w:spacing w:before="20" w:after="20"/>
            </w:pPr>
            <w:r>
              <w:t>Länets invånare</w:t>
            </w:r>
            <w:r w:rsidRPr="00EE550A">
              <w:t xml:space="preserve"> i allmänhet</w:t>
            </w:r>
          </w:p>
        </w:tc>
        <w:tc>
          <w:tcPr>
            <w:tcW w:w="7512" w:type="dxa"/>
          </w:tcPr>
          <w:p w14:paraId="3D81A567" w14:textId="618ED2AA" w:rsidR="00195190" w:rsidRDefault="00195190" w:rsidP="00195190">
            <w:pPr>
              <w:pStyle w:val="Liststycke"/>
              <w:numPr>
                <w:ilvl w:val="0"/>
                <w:numId w:val="14"/>
              </w:numPr>
              <w:spacing w:before="20" w:after="20"/>
            </w:pPr>
            <w:r>
              <w:t xml:space="preserve">Det här är </w:t>
            </w:r>
            <w:r w:rsidR="00F34F55">
              <w:t>Nexus r</w:t>
            </w:r>
            <w:r>
              <w:t xml:space="preserve">esurscentrum </w:t>
            </w:r>
            <w:r w:rsidR="00F34F55">
              <w:t>mot</w:t>
            </w:r>
            <w:r>
              <w:t xml:space="preserve"> hedersrelaterat våld. </w:t>
            </w:r>
          </w:p>
          <w:p w14:paraId="5DA1204B" w14:textId="77777777" w:rsidR="006318C7" w:rsidRDefault="00412CEA" w:rsidP="0019174B">
            <w:pPr>
              <w:pStyle w:val="Liststycke"/>
              <w:numPr>
                <w:ilvl w:val="0"/>
                <w:numId w:val="14"/>
              </w:numPr>
              <w:spacing w:before="20" w:after="20"/>
            </w:pPr>
            <w:r>
              <w:t>Hit kan du vända dig om du är anhörig, närstående eller vän till någon som är utsatt för hedersrelater</w:t>
            </w:r>
            <w:r w:rsidR="00742A10">
              <w:t>at</w:t>
            </w:r>
            <w:r>
              <w:t xml:space="preserve"> våld. </w:t>
            </w:r>
          </w:p>
          <w:p w14:paraId="221CE28C" w14:textId="77777777" w:rsidR="004B2F5F" w:rsidRDefault="004B2F5F" w:rsidP="0019174B">
            <w:pPr>
              <w:pStyle w:val="Liststycke"/>
              <w:numPr>
                <w:ilvl w:val="0"/>
                <w:numId w:val="14"/>
              </w:numPr>
              <w:spacing w:before="20" w:after="20"/>
            </w:pPr>
            <w:r w:rsidRPr="004B2F5F">
              <w:t>Lär dig mer om vad hedersrelaterat våld är och hur du kan agera</w:t>
            </w:r>
            <w:r>
              <w:t xml:space="preserve"> om du eller någon i din närhet utsätts för hedersrelaterat våld.</w:t>
            </w:r>
          </w:p>
          <w:p w14:paraId="15EE5AB5" w14:textId="755B55DC" w:rsidR="00613313" w:rsidRPr="00EE550A" w:rsidRDefault="00613313" w:rsidP="00613313">
            <w:pPr>
              <w:pStyle w:val="Liststycke"/>
              <w:spacing w:before="20" w:after="20"/>
            </w:pPr>
          </w:p>
        </w:tc>
      </w:tr>
      <w:tr w:rsidR="004B2F5F" w:rsidRPr="00EE550A" w14:paraId="5D6674D3" w14:textId="77777777" w:rsidTr="006318C7">
        <w:tc>
          <w:tcPr>
            <w:tcW w:w="6091" w:type="dxa"/>
          </w:tcPr>
          <w:p w14:paraId="54A28EA1" w14:textId="76BAE476" w:rsidR="004B2F5F" w:rsidRDefault="004B2F5F" w:rsidP="0019174B">
            <w:pPr>
              <w:spacing w:before="20" w:after="20"/>
            </w:pPr>
            <w:r>
              <w:t>Media</w:t>
            </w:r>
          </w:p>
        </w:tc>
        <w:tc>
          <w:tcPr>
            <w:tcW w:w="7512" w:type="dxa"/>
          </w:tcPr>
          <w:p w14:paraId="4A4726B3" w14:textId="4AFC56C6" w:rsidR="004B2F5F" w:rsidRDefault="004B2F5F" w:rsidP="004B2F5F">
            <w:pPr>
              <w:spacing w:before="20" w:after="20"/>
            </w:pPr>
            <w:r w:rsidRPr="00742A10">
              <w:t xml:space="preserve">Nexus resurscentrum mot hedersrelaterat våld </w:t>
            </w:r>
            <w:r w:rsidRPr="004B2F5F">
              <w:t xml:space="preserve">är ett regionalt resurscentrum mot hedersrelaterat våld – vi erbjuder stöd till utsatta, vägledning till yrkesverksamma och utbildning. </w:t>
            </w:r>
          </w:p>
          <w:p w14:paraId="1DE35E5D" w14:textId="77777777" w:rsidR="004B2F5F" w:rsidRDefault="004B2F5F" w:rsidP="004B2F5F">
            <w:pPr>
              <w:pStyle w:val="Liststycke"/>
              <w:numPr>
                <w:ilvl w:val="0"/>
                <w:numId w:val="18"/>
              </w:numPr>
              <w:spacing w:before="20" w:after="20"/>
            </w:pPr>
            <w:r w:rsidRPr="004B2F5F">
              <w:t xml:space="preserve">Hedersrelaterat våld finns i Uppsala län – vi arbetar för att synliggöra det och förebygga det. </w:t>
            </w:r>
          </w:p>
          <w:p w14:paraId="47F7E8A6" w14:textId="77777777" w:rsidR="004B2F5F" w:rsidRDefault="004B2F5F" w:rsidP="004B2F5F">
            <w:pPr>
              <w:pStyle w:val="Liststycke"/>
              <w:numPr>
                <w:ilvl w:val="0"/>
                <w:numId w:val="18"/>
              </w:numPr>
              <w:spacing w:before="20" w:after="20"/>
            </w:pPr>
            <w:r w:rsidRPr="004B2F5F">
              <w:t xml:space="preserve">Vi vill öka kunskapen i samhället och uppmuntra till att våga agera – media är en viktig del i det arbetet. </w:t>
            </w:r>
          </w:p>
          <w:p w14:paraId="3320F557" w14:textId="77777777" w:rsidR="004B2F5F" w:rsidRDefault="004B2F5F" w:rsidP="004B2F5F">
            <w:pPr>
              <w:pStyle w:val="Liststycke"/>
              <w:numPr>
                <w:ilvl w:val="0"/>
                <w:numId w:val="18"/>
              </w:numPr>
              <w:spacing w:before="20" w:after="20"/>
            </w:pPr>
            <w:r w:rsidRPr="004B2F5F">
              <w:t>Vi kan bidra med expertkunskap, statistik och kontakt med sakkunniga för reportage eller intervjuer.</w:t>
            </w:r>
          </w:p>
          <w:p w14:paraId="7B469246" w14:textId="3DA6EDA7" w:rsidR="00613313" w:rsidRDefault="00613313" w:rsidP="00613313">
            <w:pPr>
              <w:pStyle w:val="Liststycke"/>
              <w:spacing w:before="20" w:after="20"/>
            </w:pPr>
          </w:p>
        </w:tc>
      </w:tr>
    </w:tbl>
    <w:p w14:paraId="159ACD38" w14:textId="4AD5BE52" w:rsidR="00EE550A" w:rsidRDefault="00EE550A" w:rsidP="00080926">
      <w:pPr>
        <w:pStyle w:val="Rubrik1"/>
      </w:pPr>
      <w:r>
        <w:lastRenderedPageBreak/>
        <w:t>Kanaler</w:t>
      </w:r>
    </w:p>
    <w:p w14:paraId="201A7AB9" w14:textId="539A573F" w:rsidR="00EE550A" w:rsidRPr="00C24DE0" w:rsidRDefault="00EE550A" w:rsidP="00EE550A">
      <w:pPr>
        <w:rPr>
          <w:b/>
          <w:bCs/>
        </w:rPr>
      </w:pPr>
      <w:r w:rsidRPr="00C24DE0">
        <w:rPr>
          <w:b/>
          <w:bCs/>
        </w:rPr>
        <w:t>Interna</w:t>
      </w:r>
    </w:p>
    <w:p w14:paraId="32E2C37B" w14:textId="4B006844" w:rsidR="00EE550A" w:rsidRDefault="00EE550A" w:rsidP="00EE550A">
      <w:pPr>
        <w:pStyle w:val="Liststycke"/>
        <w:numPr>
          <w:ilvl w:val="0"/>
          <w:numId w:val="11"/>
        </w:numPr>
      </w:pPr>
      <w:r>
        <w:t>Intranät</w:t>
      </w:r>
    </w:p>
    <w:p w14:paraId="71CEF047" w14:textId="61C7D4FD" w:rsidR="00EE550A" w:rsidRDefault="00EE550A" w:rsidP="00AE1A1E">
      <w:pPr>
        <w:pStyle w:val="Liststycke"/>
        <w:numPr>
          <w:ilvl w:val="0"/>
          <w:numId w:val="11"/>
        </w:numPr>
      </w:pPr>
      <w:r>
        <w:t>Möten</w:t>
      </w:r>
      <w:r w:rsidR="00AE1A1E">
        <w:t xml:space="preserve"> och p</w:t>
      </w:r>
      <w:r>
        <w:t>resentationer</w:t>
      </w:r>
    </w:p>
    <w:p w14:paraId="23C03C30" w14:textId="002DF4FA" w:rsidR="00EE550A" w:rsidRDefault="00EE550A" w:rsidP="00EE550A">
      <w:pPr>
        <w:pStyle w:val="Liststycke"/>
        <w:numPr>
          <w:ilvl w:val="0"/>
          <w:numId w:val="11"/>
        </w:numPr>
      </w:pPr>
      <w:r>
        <w:t>Nyhetsbrev</w:t>
      </w:r>
    </w:p>
    <w:p w14:paraId="20D1BB08" w14:textId="5F5DCF6D" w:rsidR="00EE550A" w:rsidRPr="00C24DE0" w:rsidRDefault="00EE550A" w:rsidP="00EE550A">
      <w:pPr>
        <w:rPr>
          <w:b/>
          <w:bCs/>
        </w:rPr>
      </w:pPr>
      <w:r w:rsidRPr="00C24DE0">
        <w:rPr>
          <w:b/>
          <w:bCs/>
        </w:rPr>
        <w:t>Externa</w:t>
      </w:r>
    </w:p>
    <w:p w14:paraId="02D09236" w14:textId="0787090D" w:rsidR="00C24DE0" w:rsidRDefault="00EE550A" w:rsidP="00EE550A">
      <w:pPr>
        <w:pStyle w:val="Liststycke"/>
        <w:numPr>
          <w:ilvl w:val="0"/>
          <w:numId w:val="12"/>
        </w:numPr>
      </w:pPr>
      <w:r w:rsidRPr="00C24DE0">
        <w:rPr>
          <w:b/>
          <w:bCs/>
        </w:rPr>
        <w:t>Webb</w:t>
      </w:r>
      <w:r w:rsidR="00C24DE0">
        <w:br/>
        <w:t>Uppsala.se</w:t>
      </w:r>
      <w:r>
        <w:t xml:space="preserve"> blir huvudsida för information </w:t>
      </w:r>
      <w:r w:rsidR="00DC0EF9">
        <w:t>för Nexus resurscentrum mot hedersrelaterat våld</w:t>
      </w:r>
      <w:r>
        <w:t xml:space="preserve">. </w:t>
      </w:r>
      <w:r w:rsidR="00C24DE0">
        <w:t xml:space="preserve">Övriga </w:t>
      </w:r>
      <w:r w:rsidR="003B3671">
        <w:t>organisationer</w:t>
      </w:r>
      <w:r w:rsidR="00C24DE0">
        <w:t xml:space="preserve"> länkar till sidan från sina respektive webbplatser. </w:t>
      </w:r>
      <w:r w:rsidR="005A0A87">
        <w:t xml:space="preserve">Webbadressen är </w:t>
      </w:r>
      <w:hyperlink r:id="rId8" w:history="1">
        <w:r w:rsidR="005A0A87" w:rsidRPr="00E91203">
          <w:rPr>
            <w:rStyle w:val="Hyperlnk"/>
          </w:rPr>
          <w:t>uppsala.se/nexus-hedersvald</w:t>
        </w:r>
      </w:hyperlink>
    </w:p>
    <w:p w14:paraId="61046701" w14:textId="289990BE" w:rsidR="00C24DE0" w:rsidRDefault="00EE550A" w:rsidP="00EE550A">
      <w:pPr>
        <w:pStyle w:val="Liststycke"/>
        <w:numPr>
          <w:ilvl w:val="0"/>
          <w:numId w:val="12"/>
        </w:numPr>
      </w:pPr>
      <w:r w:rsidRPr="00C24DE0">
        <w:rPr>
          <w:b/>
          <w:bCs/>
        </w:rPr>
        <w:t>Sociala medier</w:t>
      </w:r>
      <w:r w:rsidR="00C24DE0">
        <w:br/>
        <w:t xml:space="preserve">Respektive organisation ansvarar för svarshantering i egna konton. Inför publicering av innehåll behövs FAQ för att snabbt kunna svara på kommentarer. </w:t>
      </w:r>
    </w:p>
    <w:p w14:paraId="2C58BE49" w14:textId="56DB33ED" w:rsidR="00EE550A" w:rsidRDefault="00EE550A" w:rsidP="00EE550A">
      <w:pPr>
        <w:pStyle w:val="Liststycke"/>
        <w:numPr>
          <w:ilvl w:val="0"/>
          <w:numId w:val="12"/>
        </w:numPr>
      </w:pPr>
      <w:r w:rsidRPr="00C24DE0">
        <w:rPr>
          <w:b/>
          <w:bCs/>
        </w:rPr>
        <w:t>Press</w:t>
      </w:r>
      <w:r w:rsidR="00C24DE0">
        <w:br/>
      </w:r>
      <w:r>
        <w:t>Vi arbetar med gemensamma pressmeddelanden</w:t>
      </w:r>
      <w:r w:rsidR="00C24DE0">
        <w:t>/nyheter</w:t>
      </w:r>
      <w:r w:rsidR="003360E5">
        <w:t>/debattartiklar</w:t>
      </w:r>
      <w:r w:rsidR="00C24DE0">
        <w:t xml:space="preserve"> för att nå ut till </w:t>
      </w:r>
      <w:r w:rsidR="00622282">
        <w:t>externa målgrupper</w:t>
      </w:r>
      <w:r w:rsidR="00C24DE0">
        <w:t xml:space="preserve"> om vårt arbete. Varje organisation ansvarar för att utse talespersoner i frågor </w:t>
      </w:r>
      <w:r w:rsidR="00622282">
        <w:t>kopplade</w:t>
      </w:r>
      <w:r w:rsidR="00C24DE0">
        <w:t xml:space="preserve"> till </w:t>
      </w:r>
      <w:r w:rsidR="003B3671">
        <w:t>Nexus r</w:t>
      </w:r>
      <w:r w:rsidR="00637B18">
        <w:t xml:space="preserve">esurscentrum </w:t>
      </w:r>
      <w:r w:rsidR="003B3671">
        <w:t>mot</w:t>
      </w:r>
      <w:r w:rsidR="00637B18">
        <w:t xml:space="preserve"> hedersrelaterat våld</w:t>
      </w:r>
      <w:r w:rsidR="00C24DE0">
        <w:t xml:space="preserve">. </w:t>
      </w:r>
    </w:p>
    <w:p w14:paraId="52EF2C8B" w14:textId="7862E5F3" w:rsidR="005D2915" w:rsidRDefault="005D2915" w:rsidP="00EE550A">
      <w:pPr>
        <w:pStyle w:val="Liststycke"/>
        <w:numPr>
          <w:ilvl w:val="0"/>
          <w:numId w:val="12"/>
        </w:numPr>
      </w:pPr>
      <w:r>
        <w:rPr>
          <w:b/>
          <w:bCs/>
        </w:rPr>
        <w:t>Köpta kanaler/kampanjytor</w:t>
      </w:r>
      <w:r w:rsidR="00742A10">
        <w:rPr>
          <w:b/>
          <w:bCs/>
        </w:rPr>
        <w:t xml:space="preserve"> (inkl digitala skärmar)</w:t>
      </w:r>
      <w:r>
        <w:rPr>
          <w:b/>
          <w:bCs/>
        </w:rPr>
        <w:br/>
      </w:r>
      <w:r w:rsidR="00121505">
        <w:t>För att nå ut med våra budskap använder vi oss både av egna externa kanaler</w:t>
      </w:r>
      <w:r w:rsidR="00742A10">
        <w:t>, digitala skärmar och</w:t>
      </w:r>
      <w:r w:rsidR="00121505">
        <w:t xml:space="preserve"> köpta kanaler. </w:t>
      </w:r>
    </w:p>
    <w:p w14:paraId="0C75541E" w14:textId="0E2C9BF0" w:rsidR="007213BF" w:rsidRDefault="007213BF" w:rsidP="00080926">
      <w:pPr>
        <w:pStyle w:val="Rubrik1"/>
      </w:pPr>
      <w:r>
        <w:t xml:space="preserve">Kommunikationsstrategi </w:t>
      </w:r>
    </w:p>
    <w:p w14:paraId="3FC0EE55" w14:textId="3BDF9FDF" w:rsidR="006676D5" w:rsidRDefault="006676D5" w:rsidP="006676D5">
      <w:pPr>
        <w:pStyle w:val="Liststycke"/>
        <w:numPr>
          <w:ilvl w:val="0"/>
          <w:numId w:val="15"/>
        </w:numPr>
      </w:pPr>
      <w:r>
        <w:t xml:space="preserve">Projektledare och samordnare för verksamheten bjuder regelbundet in kommunikatörer från </w:t>
      </w:r>
      <w:r w:rsidRPr="002C7597">
        <w:t xml:space="preserve">Uppsala kommun, Länsstyrelsen </w:t>
      </w:r>
      <w:r w:rsidR="00B63EAF">
        <w:t xml:space="preserve">i </w:t>
      </w:r>
      <w:r w:rsidRPr="002C7597">
        <w:t>Uppsala</w:t>
      </w:r>
      <w:r w:rsidR="00B63EAF">
        <w:t xml:space="preserve"> län</w:t>
      </w:r>
      <w:r w:rsidRPr="002C7597">
        <w:t xml:space="preserve">, </w:t>
      </w:r>
      <w:r w:rsidR="008238B8" w:rsidRPr="008238B8">
        <w:t xml:space="preserve">Polismyndigheten </w:t>
      </w:r>
      <w:r w:rsidRPr="002C7597">
        <w:t xml:space="preserve">och </w:t>
      </w:r>
      <w:r w:rsidR="00C91722">
        <w:t xml:space="preserve">Region Uppsala </w:t>
      </w:r>
      <w:r>
        <w:t xml:space="preserve">för att uppdatera och informera om verksamheten och behov av kommunikation.  </w:t>
      </w:r>
    </w:p>
    <w:p w14:paraId="6AFA6F9D" w14:textId="792DA661" w:rsidR="007213BF" w:rsidRDefault="00CC5ECD" w:rsidP="007213BF">
      <w:pPr>
        <w:pStyle w:val="Liststycke"/>
        <w:numPr>
          <w:ilvl w:val="0"/>
          <w:numId w:val="15"/>
        </w:numPr>
      </w:pPr>
      <w:r>
        <w:t>Kommunikatörer f</w:t>
      </w:r>
      <w:r w:rsidR="002C7597">
        <w:t xml:space="preserve">rån </w:t>
      </w:r>
      <w:r w:rsidR="002C7597" w:rsidRPr="002C7597">
        <w:t xml:space="preserve">Uppsala kommun, Länsstyrelsen </w:t>
      </w:r>
      <w:r w:rsidR="00B63EAF">
        <w:t xml:space="preserve">i </w:t>
      </w:r>
      <w:r w:rsidR="002C7597" w:rsidRPr="002C7597">
        <w:t>Uppsala</w:t>
      </w:r>
      <w:r w:rsidR="00B63EAF">
        <w:t xml:space="preserve"> län</w:t>
      </w:r>
      <w:r w:rsidR="002C7597" w:rsidRPr="002C7597">
        <w:t xml:space="preserve">, </w:t>
      </w:r>
      <w:r w:rsidR="008238B8" w:rsidRPr="008238B8">
        <w:t>Polismyndigheten </w:t>
      </w:r>
      <w:r w:rsidR="002C7597" w:rsidRPr="002C7597">
        <w:t>och Region Uppsala</w:t>
      </w:r>
      <w:r w:rsidR="002C7597">
        <w:t xml:space="preserve"> träffas regelbundet för att stämma av kommunikationsfrågor. Uppsala kommuns kommunikatör är sammankallande</w:t>
      </w:r>
      <w:r w:rsidR="003941A4">
        <w:t xml:space="preserve"> till dessa möten</w:t>
      </w:r>
      <w:r w:rsidR="002C7597">
        <w:t xml:space="preserve">. </w:t>
      </w:r>
    </w:p>
    <w:p w14:paraId="3728BD33" w14:textId="242CE486" w:rsidR="00B60A2B" w:rsidRDefault="00B60A2B" w:rsidP="00B60A2B">
      <w:pPr>
        <w:pStyle w:val="Liststycke"/>
        <w:numPr>
          <w:ilvl w:val="0"/>
          <w:numId w:val="15"/>
        </w:numPr>
      </w:pPr>
      <w:r w:rsidRPr="00B60A2B">
        <w:t xml:space="preserve">Logotyper för </w:t>
      </w:r>
      <w:r>
        <w:t xml:space="preserve">kommunerna i </w:t>
      </w:r>
      <w:r w:rsidRPr="00B60A2B">
        <w:t xml:space="preserve">Uppsala </w:t>
      </w:r>
      <w:r>
        <w:t>län</w:t>
      </w:r>
      <w:r w:rsidRPr="00B60A2B">
        <w:t>, Länsstyrelsen</w:t>
      </w:r>
      <w:r>
        <w:t xml:space="preserve"> i</w:t>
      </w:r>
      <w:r w:rsidRPr="00B60A2B">
        <w:t xml:space="preserve"> Uppsala</w:t>
      </w:r>
      <w:r>
        <w:t xml:space="preserve"> </w:t>
      </w:r>
      <w:r w:rsidR="00B63EAF">
        <w:t>l</w:t>
      </w:r>
      <w:r>
        <w:t>än</w:t>
      </w:r>
      <w:r w:rsidRPr="00B60A2B">
        <w:t xml:space="preserve">, </w:t>
      </w:r>
      <w:r w:rsidR="00670D70">
        <w:t>Polismyndigheten</w:t>
      </w:r>
      <w:r w:rsidRPr="00B60A2B">
        <w:t xml:space="preserve"> och Region Uppsala ska finnas med i gemensamt informationsmaterial där det är möjligt. Där logotyper inte är lämpligt ska det vara tydligt vilka som ingår i samverkan</w:t>
      </w:r>
      <w:r>
        <w:t xml:space="preserve"> och denna text kan användas istället</w:t>
      </w:r>
      <w:r w:rsidRPr="005A0A87">
        <w:rPr>
          <w:i/>
          <w:iCs/>
        </w:rPr>
        <w:t xml:space="preserve">: </w:t>
      </w:r>
      <w:r w:rsidR="00E91203" w:rsidRPr="003941A4">
        <w:rPr>
          <w:b/>
          <w:bCs/>
          <w:i/>
          <w:iCs/>
        </w:rPr>
        <w:t xml:space="preserve">Nexus resurscentrum mot hedersrelaterat våld är ett samarbete </w:t>
      </w:r>
      <w:r w:rsidR="00F56018" w:rsidRPr="003941A4">
        <w:rPr>
          <w:b/>
          <w:bCs/>
          <w:i/>
          <w:iCs/>
        </w:rPr>
        <w:t>mellan</w:t>
      </w:r>
      <w:r w:rsidR="00E91203" w:rsidRPr="003941A4">
        <w:rPr>
          <w:b/>
          <w:bCs/>
          <w:i/>
          <w:iCs/>
        </w:rPr>
        <w:t xml:space="preserve"> kommunerna i Uppsala län, Länsstyrelsen Uppsala län, Polismyndigheten och Region Uppsala.</w:t>
      </w:r>
    </w:p>
    <w:p w14:paraId="00EDD5B8" w14:textId="4AFA8E79" w:rsidR="007213BF" w:rsidRDefault="003941A4" w:rsidP="00B60A2B">
      <w:pPr>
        <w:pStyle w:val="Liststycke"/>
        <w:numPr>
          <w:ilvl w:val="0"/>
          <w:numId w:val="15"/>
        </w:numPr>
      </w:pPr>
      <w:r>
        <w:t>G</w:t>
      </w:r>
      <w:r w:rsidR="003C1619">
        <w:t xml:space="preserve">emensamt informationsmaterial hjälper projektet till att skicka till länets kommuner för vidare spridning. </w:t>
      </w:r>
    </w:p>
    <w:p w14:paraId="7D88E1D7" w14:textId="6011EB35" w:rsidR="00F500F0" w:rsidRPr="00965A81" w:rsidRDefault="00FB1F4A" w:rsidP="00965A81">
      <w:pPr>
        <w:pStyle w:val="Liststycke"/>
        <w:numPr>
          <w:ilvl w:val="0"/>
          <w:numId w:val="15"/>
        </w:numPr>
      </w:pPr>
      <w:r>
        <w:t xml:space="preserve">När en aktör i samverkan </w:t>
      </w:r>
      <w:r w:rsidR="006676D5">
        <w:t xml:space="preserve">som inte har en kommunikatör i nätverket </w:t>
      </w:r>
      <w:r>
        <w:t xml:space="preserve">gör en kommunikationsinsats informeras </w:t>
      </w:r>
      <w:r w:rsidR="00F7060D">
        <w:t>projektledaren</w:t>
      </w:r>
      <w:r w:rsidR="00965A81">
        <w:t xml:space="preserve"> Destine Misto</w:t>
      </w:r>
      <w:r w:rsidR="006676D5">
        <w:t xml:space="preserve"> eller samordnaren</w:t>
      </w:r>
      <w:r w:rsidR="00965A81">
        <w:t xml:space="preserve"> Ida Jansson</w:t>
      </w:r>
      <w:r w:rsidR="00F7060D">
        <w:t>.</w:t>
      </w:r>
    </w:p>
    <w:sectPr w:rsidR="00F500F0" w:rsidRPr="00965A81" w:rsidSect="00980AC6">
      <w:head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418" w:right="2096" w:bottom="568" w:left="851" w:header="737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BAA9" w14:textId="77777777" w:rsidR="00503628" w:rsidRDefault="00503628" w:rsidP="001250E9">
      <w:r>
        <w:separator/>
      </w:r>
    </w:p>
  </w:endnote>
  <w:endnote w:type="continuationSeparator" w:id="0">
    <w:p w14:paraId="19CE0F2F" w14:textId="77777777" w:rsidR="00503628" w:rsidRDefault="00503628" w:rsidP="001250E9">
      <w:r>
        <w:continuationSeparator/>
      </w:r>
    </w:p>
  </w:endnote>
  <w:endnote w:type="continuationNotice" w:id="1">
    <w:p w14:paraId="736D4AC1" w14:textId="77777777" w:rsidR="00503628" w:rsidRDefault="00503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E5246894-405E-45B2-9557-6B09350B3148}"/>
    <w:embedBold r:id="rId2" w:fontKey="{5748106B-C073-4A41-BD79-D13AEF39D907}"/>
    <w:embedItalic r:id="rId3" w:fontKey="{564F1503-A675-4C97-A023-3BA0809029F2}"/>
    <w:embedBoldItalic r:id="rId4" w:fontKey="{763D1C01-ECAF-4822-8B45-EC0855EC4A9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6094" w14:textId="64CD643D" w:rsidR="007F604F" w:rsidRDefault="00980AC6" w:rsidP="00980AC6">
    <w:pPr>
      <w:pStyle w:val="Sidfot"/>
      <w:ind w:left="426"/>
    </w:pPr>
    <w:r>
      <w:rPr>
        <w:noProof/>
        <w:sz w:val="18"/>
        <w:lang w:eastAsia="sv-SE"/>
      </w:rPr>
      <w:drawing>
        <wp:inline distT="0" distB="0" distL="0" distR="0" wp14:anchorId="4B57A1F5" wp14:editId="2292622F">
          <wp:extent cx="8820150" cy="1295400"/>
          <wp:effectExtent l="0" t="0" r="0" b="0"/>
          <wp:docPr id="145353885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04F">
      <w:t xml:space="preserve">                                                               </w:t>
    </w:r>
    <w:r w:rsidR="007F604F">
      <w:rPr>
        <w:noProof/>
      </w:rPr>
      <w:t xml:space="preserve">  </w:t>
    </w:r>
    <w:r w:rsidR="00001A5F">
      <w:rPr>
        <w:noProof/>
      </w:rPr>
      <w:t xml:space="preserve">    </w:t>
    </w:r>
    <w:r w:rsidR="007F604F">
      <w:t xml:space="preserve"> </w:t>
    </w:r>
    <w:r w:rsidR="007F604F">
      <w:rPr>
        <w:noProof/>
        <w:sz w:val="18"/>
        <w:lang w:eastAsia="sv-SE"/>
      </w:rPr>
      <w:t xml:space="preserve">      </w:t>
    </w:r>
    <w:r w:rsidR="0051235D">
      <w:rPr>
        <w:noProof/>
        <w:sz w:val="18"/>
        <w:lang w:eastAsia="sv-SE"/>
      </w:rPr>
      <w:t xml:space="preserve"> </w:t>
    </w:r>
    <w:r w:rsidR="00DB0C83">
      <w:rPr>
        <w:noProof/>
        <w:sz w:val="18"/>
        <w:lang w:eastAsia="sv-SE"/>
      </w:rPr>
      <w:t xml:space="preserve">               </w:t>
    </w:r>
    <w:r w:rsidR="0051235D">
      <w:rPr>
        <w:noProof/>
        <w:sz w:val="18"/>
        <w:lang w:eastAsia="sv-SE"/>
      </w:rPr>
      <w:t xml:space="preserve">     </w:t>
    </w:r>
    <w:r w:rsidR="00DB0C83" w:rsidRPr="00DB0C83">
      <w:rPr>
        <w:noProof/>
      </w:rPr>
      <w:t xml:space="preserve"> </w:t>
    </w:r>
    <w:r w:rsidR="00DB0C83" w:rsidRPr="00DB0C83" w:rsidDel="00DB0C83">
      <w:t xml:space="preserve"> </w:t>
    </w:r>
    <w:r w:rsidR="00DB0C83">
      <w:t xml:space="preserve">                   </w:t>
    </w:r>
    <w:r w:rsidR="007F604F">
      <w:t xml:space="preserve">       </w:t>
    </w:r>
    <w:r w:rsidR="007F604F">
      <w:rPr>
        <w:noProof/>
        <w:sz w:val="18"/>
      </w:rPr>
      <w:t xml:space="preserve">     </w:t>
    </w:r>
    <w:r w:rsidR="008C50BC">
      <w:rPr>
        <w:noProof/>
        <w:sz w:val="18"/>
      </w:rPr>
      <w:t xml:space="preserve">      </w:t>
    </w:r>
    <w:r w:rsidR="00E606CD">
      <w:rPr>
        <w:noProof/>
        <w:sz w:val="18"/>
      </w:rPr>
      <w:t xml:space="preserve">            </w:t>
    </w:r>
    <w:r w:rsidR="007F604F">
      <w:t xml:space="preserve">    </w:t>
    </w:r>
    <w:r w:rsidR="002E26B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6052" w14:textId="77777777" w:rsidR="00503628" w:rsidRDefault="00503628" w:rsidP="001250E9">
      <w:r>
        <w:separator/>
      </w:r>
    </w:p>
  </w:footnote>
  <w:footnote w:type="continuationSeparator" w:id="0">
    <w:p w14:paraId="3167A7CC" w14:textId="77777777" w:rsidR="00503628" w:rsidRDefault="00503628" w:rsidP="001250E9">
      <w:r>
        <w:continuationSeparator/>
      </w:r>
    </w:p>
  </w:footnote>
  <w:footnote w:type="continuationNotice" w:id="1">
    <w:p w14:paraId="5158EA0F" w14:textId="77777777" w:rsidR="00503628" w:rsidRDefault="00503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3E13" w14:textId="77777777" w:rsidR="009034A3" w:rsidRDefault="009034A3" w:rsidP="00080926">
    <w:pPr>
      <w:pStyle w:val="Ledtext"/>
      <w:ind w:right="-32"/>
      <w:jc w:val="right"/>
    </w:pPr>
    <w: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75998">
      <w:rPr>
        <w:noProof/>
      </w:rPr>
      <w:t>1</w:t>
    </w:r>
    <w:r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38E3" w14:textId="5D5CCCFC" w:rsidR="009034A3" w:rsidRDefault="009034A3" w:rsidP="007F604F">
    <w:pPr>
      <w:pStyle w:val="Sidhuvud"/>
      <w:tabs>
        <w:tab w:val="clear" w:pos="4536"/>
        <w:tab w:val="clear" w:pos="9072"/>
      </w:tabs>
      <w:ind w:right="-32"/>
    </w:pPr>
    <w:r w:rsidRPr="00FD4AF0">
      <w:rPr>
        <w:sz w:val="18"/>
      </w:rPr>
      <w:t xml:space="preserve">Sida </w:t>
    </w:r>
    <w:r w:rsidRPr="00FD4AF0">
      <w:rPr>
        <w:sz w:val="18"/>
      </w:rPr>
      <w:fldChar w:fldCharType="begin"/>
    </w:r>
    <w:r w:rsidRPr="00FD4AF0">
      <w:rPr>
        <w:sz w:val="18"/>
      </w:rPr>
      <w:instrText xml:space="preserve"> PAGE   \* MERGEFORMAT </w:instrText>
    </w:r>
    <w:r w:rsidRPr="00FD4AF0">
      <w:rPr>
        <w:sz w:val="18"/>
      </w:rPr>
      <w:fldChar w:fldCharType="separate"/>
    </w:r>
    <w:r w:rsidR="000B5A86">
      <w:rPr>
        <w:noProof/>
        <w:sz w:val="18"/>
      </w:rPr>
      <w:t>1</w:t>
    </w:r>
    <w:r w:rsidRPr="00FD4AF0">
      <w:rPr>
        <w:sz w:val="18"/>
      </w:rPr>
      <w:fldChar w:fldCharType="end"/>
    </w:r>
    <w:r w:rsidRPr="00FD4AF0">
      <w:rPr>
        <w:sz w:val="18"/>
      </w:rPr>
      <w:t xml:space="preserve"> (</w:t>
    </w:r>
    <w:r w:rsidRPr="00FD4AF0">
      <w:rPr>
        <w:sz w:val="18"/>
      </w:rPr>
      <w:fldChar w:fldCharType="begin"/>
    </w:r>
    <w:r w:rsidRPr="00FD4AF0">
      <w:rPr>
        <w:sz w:val="18"/>
      </w:rPr>
      <w:instrText xml:space="preserve"> NUMPAGES   \* MERGEFORMAT </w:instrText>
    </w:r>
    <w:r w:rsidRPr="00FD4AF0">
      <w:rPr>
        <w:sz w:val="18"/>
      </w:rPr>
      <w:fldChar w:fldCharType="separate"/>
    </w:r>
    <w:r w:rsidR="000B5A86">
      <w:rPr>
        <w:noProof/>
        <w:sz w:val="18"/>
      </w:rPr>
      <w:t>1</w:t>
    </w:r>
    <w:r w:rsidRPr="00FD4AF0">
      <w:rPr>
        <w:sz w:val="18"/>
      </w:rPr>
      <w:fldChar w:fldCharType="end"/>
    </w:r>
    <w:r w:rsidRPr="00FD4AF0">
      <w:rPr>
        <w:sz w:val="18"/>
      </w:rPr>
      <w:t>)</w:t>
    </w:r>
    <w:r w:rsidR="007F604F" w:rsidRPr="007F604F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4F0"/>
    <w:multiLevelType w:val="hybridMultilevel"/>
    <w:tmpl w:val="99643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77D"/>
    <w:multiLevelType w:val="hybridMultilevel"/>
    <w:tmpl w:val="5F801426"/>
    <w:lvl w:ilvl="0" w:tplc="B7C8FB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9235C"/>
    <w:multiLevelType w:val="hybridMultilevel"/>
    <w:tmpl w:val="895C3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61AC"/>
    <w:multiLevelType w:val="hybridMultilevel"/>
    <w:tmpl w:val="805851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83D27"/>
    <w:multiLevelType w:val="hybridMultilevel"/>
    <w:tmpl w:val="9CD2C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962"/>
    <w:multiLevelType w:val="hybridMultilevel"/>
    <w:tmpl w:val="DEE21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6A1C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857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92C0BC6"/>
    <w:multiLevelType w:val="hybridMultilevel"/>
    <w:tmpl w:val="9F226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33F4"/>
    <w:multiLevelType w:val="hybridMultilevel"/>
    <w:tmpl w:val="9FD08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875B0"/>
    <w:multiLevelType w:val="hybridMultilevel"/>
    <w:tmpl w:val="711CC6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1403E"/>
    <w:multiLevelType w:val="hybridMultilevel"/>
    <w:tmpl w:val="B6B4B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25F0"/>
    <w:multiLevelType w:val="hybridMultilevel"/>
    <w:tmpl w:val="9DDA2594"/>
    <w:lvl w:ilvl="0" w:tplc="6FACAA8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36E24"/>
    <w:multiLevelType w:val="hybridMultilevel"/>
    <w:tmpl w:val="66E03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8345E"/>
    <w:multiLevelType w:val="hybridMultilevel"/>
    <w:tmpl w:val="5E3E04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35A"/>
    <w:multiLevelType w:val="hybridMultilevel"/>
    <w:tmpl w:val="D7AA25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59246">
    <w:abstractNumId w:val="11"/>
  </w:num>
  <w:num w:numId="2" w16cid:durableId="1475484597">
    <w:abstractNumId w:val="17"/>
  </w:num>
  <w:num w:numId="3" w16cid:durableId="1220508652">
    <w:abstractNumId w:val="7"/>
  </w:num>
  <w:num w:numId="4" w16cid:durableId="1531256736">
    <w:abstractNumId w:val="1"/>
  </w:num>
  <w:num w:numId="5" w16cid:durableId="698435187">
    <w:abstractNumId w:val="6"/>
  </w:num>
  <w:num w:numId="6" w16cid:durableId="1278028320">
    <w:abstractNumId w:val="14"/>
  </w:num>
  <w:num w:numId="7" w16cid:durableId="1098405724">
    <w:abstractNumId w:val="10"/>
  </w:num>
  <w:num w:numId="8" w16cid:durableId="2123500215">
    <w:abstractNumId w:val="5"/>
  </w:num>
  <w:num w:numId="9" w16cid:durableId="723528077">
    <w:abstractNumId w:val="12"/>
  </w:num>
  <w:num w:numId="10" w16cid:durableId="1979994198">
    <w:abstractNumId w:val="13"/>
  </w:num>
  <w:num w:numId="11" w16cid:durableId="466777191">
    <w:abstractNumId w:val="16"/>
  </w:num>
  <w:num w:numId="12" w16cid:durableId="705712967">
    <w:abstractNumId w:val="3"/>
  </w:num>
  <w:num w:numId="13" w16cid:durableId="968895134">
    <w:abstractNumId w:val="8"/>
  </w:num>
  <w:num w:numId="14" w16cid:durableId="103307902">
    <w:abstractNumId w:val="9"/>
  </w:num>
  <w:num w:numId="15" w16cid:durableId="341202817">
    <w:abstractNumId w:val="2"/>
  </w:num>
  <w:num w:numId="16" w16cid:durableId="436802336">
    <w:abstractNumId w:val="15"/>
  </w:num>
  <w:num w:numId="17" w16cid:durableId="677199696">
    <w:abstractNumId w:val="0"/>
  </w:num>
  <w:num w:numId="18" w16cid:durableId="905992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26"/>
    <w:rsid w:val="00001A5F"/>
    <w:rsid w:val="0000484B"/>
    <w:rsid w:val="00030F50"/>
    <w:rsid w:val="00040842"/>
    <w:rsid w:val="00043938"/>
    <w:rsid w:val="00047FA7"/>
    <w:rsid w:val="00050707"/>
    <w:rsid w:val="0005283E"/>
    <w:rsid w:val="00056CAD"/>
    <w:rsid w:val="0006172D"/>
    <w:rsid w:val="00064030"/>
    <w:rsid w:val="000646A2"/>
    <w:rsid w:val="00080926"/>
    <w:rsid w:val="0008409F"/>
    <w:rsid w:val="000864EF"/>
    <w:rsid w:val="00086D6F"/>
    <w:rsid w:val="000941F7"/>
    <w:rsid w:val="000A161E"/>
    <w:rsid w:val="000A594A"/>
    <w:rsid w:val="000B0C13"/>
    <w:rsid w:val="000B1589"/>
    <w:rsid w:val="000B5A86"/>
    <w:rsid w:val="000C1EF9"/>
    <w:rsid w:val="000C4FEA"/>
    <w:rsid w:val="000C6292"/>
    <w:rsid w:val="000E558F"/>
    <w:rsid w:val="00107463"/>
    <w:rsid w:val="00121505"/>
    <w:rsid w:val="001250E9"/>
    <w:rsid w:val="0014056E"/>
    <w:rsid w:val="00163EAC"/>
    <w:rsid w:val="00171FD3"/>
    <w:rsid w:val="00174BAE"/>
    <w:rsid w:val="0019174B"/>
    <w:rsid w:val="00195190"/>
    <w:rsid w:val="001A0F92"/>
    <w:rsid w:val="001A4C0C"/>
    <w:rsid w:val="001A6588"/>
    <w:rsid w:val="001B179D"/>
    <w:rsid w:val="001C185C"/>
    <w:rsid w:val="001D3A47"/>
    <w:rsid w:val="001D6D6B"/>
    <w:rsid w:val="001F398F"/>
    <w:rsid w:val="001F7BDE"/>
    <w:rsid w:val="00222173"/>
    <w:rsid w:val="00225AA5"/>
    <w:rsid w:val="002476BF"/>
    <w:rsid w:val="00251005"/>
    <w:rsid w:val="00255F17"/>
    <w:rsid w:val="00262550"/>
    <w:rsid w:val="002640E1"/>
    <w:rsid w:val="0027722D"/>
    <w:rsid w:val="00277640"/>
    <w:rsid w:val="002C2D54"/>
    <w:rsid w:val="002C7597"/>
    <w:rsid w:val="002D616D"/>
    <w:rsid w:val="002D7E8E"/>
    <w:rsid w:val="002E26B7"/>
    <w:rsid w:val="002E465A"/>
    <w:rsid w:val="002F7528"/>
    <w:rsid w:val="00303A59"/>
    <w:rsid w:val="00305890"/>
    <w:rsid w:val="003078A3"/>
    <w:rsid w:val="003105B1"/>
    <w:rsid w:val="00312253"/>
    <w:rsid w:val="0031451A"/>
    <w:rsid w:val="003360E5"/>
    <w:rsid w:val="003425F5"/>
    <w:rsid w:val="003448B6"/>
    <w:rsid w:val="00351BBA"/>
    <w:rsid w:val="00374584"/>
    <w:rsid w:val="003758DA"/>
    <w:rsid w:val="003817CE"/>
    <w:rsid w:val="003941A4"/>
    <w:rsid w:val="003A04AE"/>
    <w:rsid w:val="003B3671"/>
    <w:rsid w:val="003C1619"/>
    <w:rsid w:val="003C2868"/>
    <w:rsid w:val="003D3EB3"/>
    <w:rsid w:val="003D4A53"/>
    <w:rsid w:val="003D58D3"/>
    <w:rsid w:val="003E14D0"/>
    <w:rsid w:val="003F2952"/>
    <w:rsid w:val="00405FC9"/>
    <w:rsid w:val="004063C7"/>
    <w:rsid w:val="00412CEA"/>
    <w:rsid w:val="004163DE"/>
    <w:rsid w:val="00443202"/>
    <w:rsid w:val="0045585F"/>
    <w:rsid w:val="00473513"/>
    <w:rsid w:val="00475F3B"/>
    <w:rsid w:val="0047643D"/>
    <w:rsid w:val="00477E9E"/>
    <w:rsid w:val="004A05A3"/>
    <w:rsid w:val="004A4A20"/>
    <w:rsid w:val="004B2F5F"/>
    <w:rsid w:val="004B54D1"/>
    <w:rsid w:val="004B58A9"/>
    <w:rsid w:val="004D0CB7"/>
    <w:rsid w:val="00503628"/>
    <w:rsid w:val="00507EAE"/>
    <w:rsid w:val="0051235D"/>
    <w:rsid w:val="00533E0D"/>
    <w:rsid w:val="00535E32"/>
    <w:rsid w:val="005413B2"/>
    <w:rsid w:val="005451E3"/>
    <w:rsid w:val="005501FD"/>
    <w:rsid w:val="005554F3"/>
    <w:rsid w:val="0056411B"/>
    <w:rsid w:val="0056420E"/>
    <w:rsid w:val="005951AB"/>
    <w:rsid w:val="0059743E"/>
    <w:rsid w:val="005A0A87"/>
    <w:rsid w:val="005A2F28"/>
    <w:rsid w:val="005A6954"/>
    <w:rsid w:val="005D2915"/>
    <w:rsid w:val="005D755B"/>
    <w:rsid w:val="005E2A3A"/>
    <w:rsid w:val="005F36AE"/>
    <w:rsid w:val="005F593C"/>
    <w:rsid w:val="00611190"/>
    <w:rsid w:val="00613313"/>
    <w:rsid w:val="00621E71"/>
    <w:rsid w:val="00622282"/>
    <w:rsid w:val="006318C7"/>
    <w:rsid w:val="006320A4"/>
    <w:rsid w:val="00637B18"/>
    <w:rsid w:val="0064033D"/>
    <w:rsid w:val="00647522"/>
    <w:rsid w:val="006515BD"/>
    <w:rsid w:val="006541B9"/>
    <w:rsid w:val="006668F4"/>
    <w:rsid w:val="006676D5"/>
    <w:rsid w:val="00670D70"/>
    <w:rsid w:val="00684B3F"/>
    <w:rsid w:val="00686FFA"/>
    <w:rsid w:val="006A534B"/>
    <w:rsid w:val="006B40F0"/>
    <w:rsid w:val="006C60CF"/>
    <w:rsid w:val="006C6614"/>
    <w:rsid w:val="006D6FF1"/>
    <w:rsid w:val="006D7E07"/>
    <w:rsid w:val="006F5776"/>
    <w:rsid w:val="0070542A"/>
    <w:rsid w:val="00706CBA"/>
    <w:rsid w:val="0071044F"/>
    <w:rsid w:val="00720608"/>
    <w:rsid w:val="007213BF"/>
    <w:rsid w:val="00742A10"/>
    <w:rsid w:val="00744BC2"/>
    <w:rsid w:val="00747700"/>
    <w:rsid w:val="00755B58"/>
    <w:rsid w:val="00756178"/>
    <w:rsid w:val="00757220"/>
    <w:rsid w:val="00760EC0"/>
    <w:rsid w:val="0076124F"/>
    <w:rsid w:val="007623BD"/>
    <w:rsid w:val="00765834"/>
    <w:rsid w:val="00780736"/>
    <w:rsid w:val="0078328E"/>
    <w:rsid w:val="00797C9B"/>
    <w:rsid w:val="007A5FA1"/>
    <w:rsid w:val="007B1D4B"/>
    <w:rsid w:val="007C5B78"/>
    <w:rsid w:val="007D3F05"/>
    <w:rsid w:val="007E06F8"/>
    <w:rsid w:val="007E2F86"/>
    <w:rsid w:val="007E680D"/>
    <w:rsid w:val="007E73DF"/>
    <w:rsid w:val="007F2B57"/>
    <w:rsid w:val="007F604F"/>
    <w:rsid w:val="008122AA"/>
    <w:rsid w:val="008126CC"/>
    <w:rsid w:val="008238B8"/>
    <w:rsid w:val="00824E5E"/>
    <w:rsid w:val="00826C95"/>
    <w:rsid w:val="008317D1"/>
    <w:rsid w:val="00844124"/>
    <w:rsid w:val="00852F3C"/>
    <w:rsid w:val="00855D29"/>
    <w:rsid w:val="00857F4E"/>
    <w:rsid w:val="008703EE"/>
    <w:rsid w:val="00884CC2"/>
    <w:rsid w:val="0088579A"/>
    <w:rsid w:val="008937A2"/>
    <w:rsid w:val="008A6A74"/>
    <w:rsid w:val="008C4EFE"/>
    <w:rsid w:val="008C50BC"/>
    <w:rsid w:val="008D4F2B"/>
    <w:rsid w:val="008D7B86"/>
    <w:rsid w:val="008E3C08"/>
    <w:rsid w:val="008E710F"/>
    <w:rsid w:val="008F30D3"/>
    <w:rsid w:val="008F706C"/>
    <w:rsid w:val="009034A3"/>
    <w:rsid w:val="00913514"/>
    <w:rsid w:val="00923013"/>
    <w:rsid w:val="00935F90"/>
    <w:rsid w:val="009421D2"/>
    <w:rsid w:val="00951D53"/>
    <w:rsid w:val="00955230"/>
    <w:rsid w:val="009564A9"/>
    <w:rsid w:val="0096190C"/>
    <w:rsid w:val="00961C0C"/>
    <w:rsid w:val="00965A81"/>
    <w:rsid w:val="0097313E"/>
    <w:rsid w:val="00975998"/>
    <w:rsid w:val="00980AC6"/>
    <w:rsid w:val="00985308"/>
    <w:rsid w:val="009904D9"/>
    <w:rsid w:val="00990DC2"/>
    <w:rsid w:val="009913D3"/>
    <w:rsid w:val="009940F7"/>
    <w:rsid w:val="009A0DD6"/>
    <w:rsid w:val="009A156D"/>
    <w:rsid w:val="009A7331"/>
    <w:rsid w:val="009B682A"/>
    <w:rsid w:val="009B7982"/>
    <w:rsid w:val="009C4B65"/>
    <w:rsid w:val="009E6BE3"/>
    <w:rsid w:val="009F201D"/>
    <w:rsid w:val="009F24A4"/>
    <w:rsid w:val="009F7B0C"/>
    <w:rsid w:val="00A12F4B"/>
    <w:rsid w:val="00A324BC"/>
    <w:rsid w:val="00A4543B"/>
    <w:rsid w:val="00A47E6A"/>
    <w:rsid w:val="00A50A44"/>
    <w:rsid w:val="00A61887"/>
    <w:rsid w:val="00A6634C"/>
    <w:rsid w:val="00A76BDC"/>
    <w:rsid w:val="00A87633"/>
    <w:rsid w:val="00A93BFC"/>
    <w:rsid w:val="00A94105"/>
    <w:rsid w:val="00A954D4"/>
    <w:rsid w:val="00A95953"/>
    <w:rsid w:val="00AA448F"/>
    <w:rsid w:val="00AA7EA6"/>
    <w:rsid w:val="00AC222F"/>
    <w:rsid w:val="00AC6D60"/>
    <w:rsid w:val="00AD305D"/>
    <w:rsid w:val="00AD3763"/>
    <w:rsid w:val="00AD5F00"/>
    <w:rsid w:val="00AE01FE"/>
    <w:rsid w:val="00AE1A1E"/>
    <w:rsid w:val="00AE6B07"/>
    <w:rsid w:val="00B064DB"/>
    <w:rsid w:val="00B263A8"/>
    <w:rsid w:val="00B27D6B"/>
    <w:rsid w:val="00B34E1E"/>
    <w:rsid w:val="00B47BD3"/>
    <w:rsid w:val="00B57DA6"/>
    <w:rsid w:val="00B60A2B"/>
    <w:rsid w:val="00B63EAF"/>
    <w:rsid w:val="00B74441"/>
    <w:rsid w:val="00B9215A"/>
    <w:rsid w:val="00B92F8E"/>
    <w:rsid w:val="00B93FD5"/>
    <w:rsid w:val="00BD410A"/>
    <w:rsid w:val="00BF19D4"/>
    <w:rsid w:val="00BF6D39"/>
    <w:rsid w:val="00C0389A"/>
    <w:rsid w:val="00C114A4"/>
    <w:rsid w:val="00C24DE0"/>
    <w:rsid w:val="00C41A9A"/>
    <w:rsid w:val="00C5169A"/>
    <w:rsid w:val="00C55552"/>
    <w:rsid w:val="00C61DC6"/>
    <w:rsid w:val="00C6745B"/>
    <w:rsid w:val="00C76959"/>
    <w:rsid w:val="00C80C58"/>
    <w:rsid w:val="00C91722"/>
    <w:rsid w:val="00C92E44"/>
    <w:rsid w:val="00CB0B3B"/>
    <w:rsid w:val="00CB5961"/>
    <w:rsid w:val="00CC3D7A"/>
    <w:rsid w:val="00CC54D5"/>
    <w:rsid w:val="00CC5ECD"/>
    <w:rsid w:val="00CD16B8"/>
    <w:rsid w:val="00CD2C09"/>
    <w:rsid w:val="00CD6D59"/>
    <w:rsid w:val="00CE52DE"/>
    <w:rsid w:val="00CE7196"/>
    <w:rsid w:val="00CF765D"/>
    <w:rsid w:val="00D239EA"/>
    <w:rsid w:val="00D73820"/>
    <w:rsid w:val="00D7728E"/>
    <w:rsid w:val="00D925F3"/>
    <w:rsid w:val="00D93328"/>
    <w:rsid w:val="00D936F3"/>
    <w:rsid w:val="00D968B8"/>
    <w:rsid w:val="00DB0C83"/>
    <w:rsid w:val="00DB5DC1"/>
    <w:rsid w:val="00DC0EF9"/>
    <w:rsid w:val="00DC2E2F"/>
    <w:rsid w:val="00DE5CD7"/>
    <w:rsid w:val="00DF5CEF"/>
    <w:rsid w:val="00E01667"/>
    <w:rsid w:val="00E01D21"/>
    <w:rsid w:val="00E034DD"/>
    <w:rsid w:val="00E1036E"/>
    <w:rsid w:val="00E130E4"/>
    <w:rsid w:val="00E15369"/>
    <w:rsid w:val="00E343B6"/>
    <w:rsid w:val="00E37624"/>
    <w:rsid w:val="00E606CD"/>
    <w:rsid w:val="00E6227A"/>
    <w:rsid w:val="00E73748"/>
    <w:rsid w:val="00E74362"/>
    <w:rsid w:val="00E751D9"/>
    <w:rsid w:val="00E7564A"/>
    <w:rsid w:val="00E823BB"/>
    <w:rsid w:val="00E8592B"/>
    <w:rsid w:val="00E91203"/>
    <w:rsid w:val="00E923FD"/>
    <w:rsid w:val="00E93105"/>
    <w:rsid w:val="00E93832"/>
    <w:rsid w:val="00E96A5A"/>
    <w:rsid w:val="00EB3CA6"/>
    <w:rsid w:val="00EB4736"/>
    <w:rsid w:val="00EC5BC5"/>
    <w:rsid w:val="00EE4F28"/>
    <w:rsid w:val="00EE550A"/>
    <w:rsid w:val="00EF0ABE"/>
    <w:rsid w:val="00F17F34"/>
    <w:rsid w:val="00F3088E"/>
    <w:rsid w:val="00F31DEC"/>
    <w:rsid w:val="00F34F55"/>
    <w:rsid w:val="00F45FF7"/>
    <w:rsid w:val="00F500F0"/>
    <w:rsid w:val="00F50886"/>
    <w:rsid w:val="00F56018"/>
    <w:rsid w:val="00F701C8"/>
    <w:rsid w:val="00F7060D"/>
    <w:rsid w:val="00F818EA"/>
    <w:rsid w:val="00F8404C"/>
    <w:rsid w:val="00F87C25"/>
    <w:rsid w:val="00F92592"/>
    <w:rsid w:val="00F9512D"/>
    <w:rsid w:val="00FA077B"/>
    <w:rsid w:val="00FA12CF"/>
    <w:rsid w:val="00FB027F"/>
    <w:rsid w:val="00FB1F4A"/>
    <w:rsid w:val="00FB7654"/>
    <w:rsid w:val="00FD4AF0"/>
    <w:rsid w:val="00FD7561"/>
    <w:rsid w:val="00FE08BE"/>
    <w:rsid w:val="00FE1777"/>
    <w:rsid w:val="00FE20B5"/>
    <w:rsid w:val="00FE3C58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5BB46"/>
  <w15:docId w15:val="{DBF10776-2029-4598-A92E-5F5CE44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AE"/>
    <w:pPr>
      <w:spacing w:line="240" w:lineRule="auto"/>
    </w:pPr>
    <w:rPr>
      <w:rFonts w:ascii="Source Sans Pro" w:hAnsi="Source Sans Pro"/>
      <w:spacing w:val="-4"/>
    </w:rPr>
  </w:style>
  <w:style w:type="paragraph" w:styleId="Rubrik1">
    <w:name w:val="heading 1"/>
    <w:basedOn w:val="Normal"/>
    <w:next w:val="Normal"/>
    <w:link w:val="Rubrik1Char"/>
    <w:uiPriority w:val="9"/>
    <w:qFormat/>
    <w:rsid w:val="00EB4736"/>
    <w:pPr>
      <w:keepNext/>
      <w:keepLines/>
      <w:numPr>
        <w:numId w:val="5"/>
      </w:numPr>
      <w:spacing w:before="480" w:line="430" w:lineRule="exact"/>
      <w:ind w:left="432"/>
      <w:outlineLvl w:val="0"/>
    </w:pPr>
    <w:rPr>
      <w:rFonts w:eastAsiaTheme="majorEastAsia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736"/>
    <w:pPr>
      <w:keepNext/>
      <w:keepLines/>
      <w:numPr>
        <w:ilvl w:val="1"/>
        <w:numId w:val="5"/>
      </w:numPr>
      <w:spacing w:before="400" w:line="350" w:lineRule="exact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728E"/>
    <w:pPr>
      <w:keepNext/>
      <w:keepLines/>
      <w:numPr>
        <w:ilvl w:val="2"/>
        <w:numId w:val="5"/>
      </w:numPr>
      <w:spacing w:before="40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7728E"/>
    <w:pPr>
      <w:keepNext/>
      <w:keepLines/>
      <w:numPr>
        <w:ilvl w:val="3"/>
        <w:numId w:val="5"/>
      </w:numPr>
      <w:spacing w:before="400" w:line="240" w:lineRule="exac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1B225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14A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2163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14A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63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14A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14A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4736"/>
    <w:rPr>
      <w:rFonts w:ascii="Source Sans Pro" w:eastAsiaTheme="majorEastAsia" w:hAnsi="Source Sans Pro" w:cstheme="majorBidi"/>
      <w:b/>
      <w:spacing w:val="-4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80736"/>
    <w:rPr>
      <w:rFonts w:ascii="Source Sans Pro" w:eastAsiaTheme="majorEastAsia" w:hAnsi="Source Sans Pro" w:cstheme="majorBidi"/>
      <w:b/>
      <w:spacing w:val="-4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7728E"/>
    <w:rPr>
      <w:rFonts w:ascii="Source Sans Pro" w:eastAsiaTheme="majorEastAsia" w:hAnsi="Source Sans Pro" w:cstheme="majorBidi"/>
      <w:b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rsid w:val="00884CC2"/>
    <w:pPr>
      <w:spacing w:after="0" w:line="240" w:lineRule="auto"/>
    </w:pPr>
    <w:rPr>
      <w:rFonts w:ascii="Source Sans Pro" w:hAnsi="Source Sans Pro"/>
      <w:spacing w:val="-4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40F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D7728E"/>
    <w:rPr>
      <w:rFonts w:ascii="Source Sans Pro" w:eastAsiaTheme="majorEastAsia" w:hAnsi="Source Sans Pro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85F"/>
    <w:rPr>
      <w:rFonts w:asciiTheme="majorHAnsi" w:eastAsiaTheme="majorEastAsia" w:hAnsiTheme="majorHAnsi" w:cstheme="majorBidi"/>
      <w:color w:val="1B2253" w:themeColor="accent1" w:themeShade="BF"/>
      <w:sz w:val="24"/>
    </w:rPr>
  </w:style>
  <w:style w:type="paragraph" w:styleId="Liststycke">
    <w:name w:val="List Paragraph"/>
    <w:basedOn w:val="Normal"/>
    <w:uiPriority w:val="34"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link w:val="TabellrubrikChar"/>
    <w:qFormat/>
    <w:rsid w:val="00B93FD5"/>
    <w:pPr>
      <w:spacing w:before="20" w:after="20" w:line="220" w:lineRule="exact"/>
    </w:pPr>
    <w:rPr>
      <w:b/>
      <w:color w:val="FFFFFF" w:themeColor="background1"/>
      <w:sz w:val="18"/>
    </w:rPr>
  </w:style>
  <w:style w:type="character" w:customStyle="1" w:styleId="LedtextChar">
    <w:name w:val="Ledtext Char"/>
    <w:basedOn w:val="Standardstycketeckensnitt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basedOn w:val="Normal"/>
    <w:link w:val="TabelltextChar"/>
    <w:qFormat/>
    <w:rsid w:val="00080926"/>
    <w:pPr>
      <w:spacing w:before="20" w:after="20"/>
    </w:pPr>
    <w:rPr>
      <w:sz w:val="18"/>
    </w:rPr>
  </w:style>
  <w:style w:type="paragraph" w:customStyle="1" w:styleId="att-sats">
    <w:name w:val="att-sats"/>
    <w:basedOn w:val="Liststycke"/>
    <w:qFormat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basedOn w:val="Standardstycketeckensnitt"/>
    <w:link w:val="Tabellrubrik"/>
    <w:rsid w:val="00B93FD5"/>
    <w:rPr>
      <w:rFonts w:ascii="Source Sans Pro" w:hAnsi="Source Sans Pro"/>
      <w:b/>
      <w:color w:val="FFFFFF" w:themeColor="background1"/>
      <w:spacing w:val="-4"/>
      <w:sz w:val="18"/>
    </w:rPr>
  </w:style>
  <w:style w:type="character" w:customStyle="1" w:styleId="TabelltextChar">
    <w:name w:val="Tabelltext Char"/>
    <w:basedOn w:val="Standardstycketeckensnitt"/>
    <w:link w:val="Tabelltext"/>
    <w:rsid w:val="00080926"/>
    <w:rPr>
      <w:rFonts w:ascii="Source Sans Pro" w:hAnsi="Source Sans Pro"/>
      <w:spacing w:val="-4"/>
      <w:sz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E465A"/>
    <w:pPr>
      <w:spacing w:before="640" w:line="560" w:lineRule="exact"/>
      <w:contextualSpacing/>
    </w:pPr>
    <w:rPr>
      <w:rFonts w:eastAsiaTheme="majorEastAsia" w:cstheme="majorBidi"/>
      <w:b/>
      <w:spacing w:val="-14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465A"/>
    <w:rPr>
      <w:rFonts w:ascii="Source Sans Pro" w:eastAsiaTheme="majorEastAsia" w:hAnsi="Source Sans Pro" w:cstheme="majorBidi"/>
      <w:b/>
      <w:spacing w:val="-14"/>
      <w:kern w:val="28"/>
      <w:sz w:val="52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473513"/>
    <w:pPr>
      <w:numPr>
        <w:numId w:val="0"/>
      </w:numPr>
      <w:spacing w:before="240" w:after="0" w:line="259" w:lineRule="auto"/>
      <w:outlineLvl w:val="9"/>
    </w:pPr>
    <w:rPr>
      <w:spacing w:val="0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73513"/>
    <w:pPr>
      <w:tabs>
        <w:tab w:val="right" w:leader="dot" w:pos="7643"/>
      </w:tabs>
      <w:spacing w:before="160" w:after="80"/>
    </w:pPr>
  </w:style>
  <w:style w:type="paragraph" w:styleId="Innehll2">
    <w:name w:val="toc 2"/>
    <w:basedOn w:val="Normal"/>
    <w:next w:val="Normal"/>
    <w:autoRedefine/>
    <w:uiPriority w:val="39"/>
    <w:unhideWhenUsed/>
    <w:rsid w:val="00473513"/>
    <w:pPr>
      <w:spacing w:after="80"/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473513"/>
    <w:pPr>
      <w:spacing w:after="80"/>
      <w:ind w:left="442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73513"/>
    <w:pPr>
      <w:spacing w:after="80"/>
      <w:ind w:left="658"/>
    </w:pPr>
  </w:style>
  <w:style w:type="paragraph" w:styleId="Beskrivning">
    <w:name w:val="caption"/>
    <w:basedOn w:val="Ledtext"/>
    <w:next w:val="Normal"/>
    <w:uiPriority w:val="35"/>
    <w:qFormat/>
    <w:rsid w:val="006C6614"/>
    <w:pPr>
      <w:spacing w:after="200"/>
    </w:pPr>
    <w:rPr>
      <w:iCs/>
    </w:rPr>
  </w:style>
  <w:style w:type="table" w:styleId="Tabellrutntljust">
    <w:name w:val="Grid Table Light"/>
    <w:basedOn w:val="Normaltabell"/>
    <w:uiPriority w:val="40"/>
    <w:rsid w:val="009B79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14A4"/>
    <w:rPr>
      <w:rFonts w:asciiTheme="majorHAnsi" w:eastAsiaTheme="majorEastAsia" w:hAnsiTheme="majorHAnsi" w:cstheme="majorBidi"/>
      <w:color w:val="121637" w:themeColor="accent1" w:themeShade="7F"/>
      <w:spacing w:val="-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14A4"/>
    <w:rPr>
      <w:rFonts w:asciiTheme="majorHAnsi" w:eastAsiaTheme="majorEastAsia" w:hAnsiTheme="majorHAnsi" w:cstheme="majorBidi"/>
      <w:i/>
      <w:iCs/>
      <w:color w:val="121637" w:themeColor="accent1" w:themeShade="7F"/>
      <w:spacing w:val="-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14A4"/>
    <w:rPr>
      <w:rFonts w:asciiTheme="majorHAnsi" w:eastAsiaTheme="majorEastAsia" w:hAnsiTheme="majorHAnsi" w:cstheme="majorBidi"/>
      <w:color w:val="272727" w:themeColor="text1" w:themeTint="D8"/>
      <w:spacing w:val="-4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14A4"/>
    <w:rPr>
      <w:rFonts w:asciiTheme="majorHAnsi" w:eastAsiaTheme="majorEastAsia" w:hAnsiTheme="majorHAnsi" w:cstheme="majorBidi"/>
      <w:i/>
      <w:iCs/>
      <w:color w:val="272727" w:themeColor="text1" w:themeTint="D8"/>
      <w:spacing w:val="-4"/>
      <w:sz w:val="21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E4F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E4F2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E4F28"/>
    <w:rPr>
      <w:rFonts w:ascii="Source Sans Pro" w:hAnsi="Source Sans Pro"/>
      <w:spacing w:val="-4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E4F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E4F28"/>
    <w:rPr>
      <w:rFonts w:ascii="Source Sans Pro" w:hAnsi="Source Sans Pro"/>
      <w:b/>
      <w:bCs/>
      <w:spacing w:val="-4"/>
      <w:sz w:val="20"/>
      <w:szCs w:val="20"/>
    </w:rPr>
  </w:style>
  <w:style w:type="paragraph" w:customStyle="1" w:styleId="Default">
    <w:name w:val="Default"/>
    <w:rsid w:val="00EE4F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C0EF9"/>
    <w:pPr>
      <w:spacing w:after="0" w:line="240" w:lineRule="auto"/>
    </w:pPr>
    <w:rPr>
      <w:rFonts w:ascii="Source Sans Pro" w:hAnsi="Source Sans Pro"/>
      <w:spacing w:val="-4"/>
    </w:rPr>
  </w:style>
  <w:style w:type="character" w:styleId="Olstomnmnande">
    <w:name w:val="Unresolved Mention"/>
    <w:basedOn w:val="Standardstycketeckensnitt"/>
    <w:uiPriority w:val="99"/>
    <w:semiHidden/>
    <w:unhideWhenUsed/>
    <w:rsid w:val="00E91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psala.se/stod-och-omsorg/stod-till-barn-ungdom-och-familj/vald-i-nara-relation/nexus-resurscentrum-mot-hedersrelaterat-val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gemensamma%20mallar\Rapport_utan%20framsida.dotx" TargetMode="External"/></Relationships>
</file>

<file path=word/theme/theme1.xml><?xml version="1.0" encoding="utf-8"?>
<a:theme xmlns:a="http://schemas.openxmlformats.org/drawingml/2006/main" name="Office-tema">
  <a:themeElements>
    <a:clrScheme name="Uppsala kommun grafer">
      <a:dk1>
        <a:srgbClr val="000000"/>
      </a:dk1>
      <a:lt1>
        <a:srgbClr val="FFFFFF"/>
      </a:lt1>
      <a:dk2>
        <a:srgbClr val="202E45"/>
      </a:dk2>
      <a:lt2>
        <a:srgbClr val="ECEDEF"/>
      </a:lt2>
      <a:accent1>
        <a:srgbClr val="252E6F"/>
      </a:accent1>
      <a:accent2>
        <a:srgbClr val="1C9CD9"/>
      </a:accent2>
      <a:accent3>
        <a:srgbClr val="008A01"/>
      </a:accent3>
      <a:accent4>
        <a:srgbClr val="A6CF38"/>
      </a:accent4>
      <a:accent5>
        <a:srgbClr val="841072"/>
      </a:accent5>
      <a:accent6>
        <a:srgbClr val="FF3D9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123CA62B14841913D44813F6C358E" ma:contentTypeVersion="14" ma:contentTypeDescription="Skapa ett nytt dokument." ma:contentTypeScope="" ma:versionID="ea3736a25a6ca21db98a3da6a8eb4366">
  <xsd:schema xmlns:xsd="http://www.w3.org/2001/XMLSchema" xmlns:xs="http://www.w3.org/2001/XMLSchema" xmlns:p="http://schemas.microsoft.com/office/2006/metadata/properties" xmlns:ns2="8034c9d3-31a0-4d79-a88a-d28746ba3e69" xmlns:ns3="2a6f688d-bb2d-4ec4-b8de-00016518e982" targetNamespace="http://schemas.microsoft.com/office/2006/metadata/properties" ma:root="true" ma:fieldsID="af3caaf0d621c6cfb93ea3c88c5f423a" ns2:_="" ns3:_="">
    <xsd:import namespace="8034c9d3-31a0-4d79-a88a-d28746ba3e69"/>
    <xsd:import namespace="2a6f688d-bb2d-4ec4-b8de-00016518e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4c9d3-31a0-4d79-a88a-d28746ba3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092f9fa2-ade3-4761-aef8-3b8c42520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688d-bb2d-4ec4-b8de-00016518e9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464a85-0dee-42c5-833f-50237ec0c759}" ma:internalName="TaxCatchAll" ma:showField="CatchAllData" ma:web="2a6f688d-bb2d-4ec4-b8de-00016518e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6f688d-bb2d-4ec4-b8de-00016518e982" xsi:nil="true"/>
    <lcf76f155ced4ddcb4097134ff3c332f xmlns="8034c9d3-31a0-4d79-a88a-d28746ba3e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55235-BEF5-4F9A-87FD-6469CCA41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ECF9C-0026-4A4D-8EFC-5C1D76D5C040}"/>
</file>

<file path=customXml/itemProps3.xml><?xml version="1.0" encoding="utf-8"?>
<ds:datastoreItem xmlns:ds="http://schemas.openxmlformats.org/officeDocument/2006/customXml" ds:itemID="{770C1BF3-7D70-41A9-8E74-2DDDD145967F}"/>
</file>

<file path=customXml/itemProps4.xml><?xml version="1.0" encoding="utf-8"?>
<ds:datastoreItem xmlns:ds="http://schemas.openxmlformats.org/officeDocument/2006/customXml" ds:itemID="{3AB26366-78FD-4B1E-A38B-8CA19B90C258}"/>
</file>

<file path=docProps/app.xml><?xml version="1.0" encoding="utf-8"?>
<Properties xmlns="http://schemas.openxmlformats.org/officeDocument/2006/extended-properties" xmlns:vt="http://schemas.openxmlformats.org/officeDocument/2006/docPropsVTypes">
  <Template>Rapport_utan framsida</Template>
  <TotalTime>983</TotalTime>
  <Pages>4</Pages>
  <Words>1068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birgitta.hallstrom@uppsala.se</dc:creator>
  <cp:keywords/>
  <dc:description/>
  <cp:lastModifiedBy>Tongring Sofia</cp:lastModifiedBy>
  <cp:revision>13</cp:revision>
  <cp:lastPrinted>2019-01-16T10:08:00Z</cp:lastPrinted>
  <dcterms:created xsi:type="dcterms:W3CDTF">2025-04-11T11:26:00Z</dcterms:created>
  <dcterms:modified xsi:type="dcterms:W3CDTF">2025-05-19T11:44:00Z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  <property fmtid="{D5CDD505-2E9C-101B-9397-08002B2CF9AE}" pid="3" name="ContentTypeId">
    <vt:lpwstr>0x010100F3C123CA62B14841913D44813F6C358E</vt:lpwstr>
  </property>
</Properties>
</file>