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E0" w:rsidRPr="00C97D37" w:rsidRDefault="004B5F0B" w:rsidP="00C97D37">
      <w:pPr>
        <w:pStyle w:val="Rubrik1"/>
      </w:pPr>
      <w:r w:rsidRPr="00C97D37">
        <w:t>Överenskommelse</w:t>
      </w:r>
      <w:r w:rsidR="007B4BE0" w:rsidRPr="00C97D37">
        <w:t xml:space="preserve"> om distansarbete</w:t>
      </w:r>
    </w:p>
    <w:p w:rsidR="00B3229D" w:rsidRDefault="00B3229D" w:rsidP="007B4BE0">
      <w:pPr>
        <w:pStyle w:val="Default"/>
        <w:spacing w:line="276" w:lineRule="auto"/>
        <w:rPr>
          <w:rFonts w:cstheme="minorHAnsi"/>
        </w:rPr>
      </w:pPr>
    </w:p>
    <w:p w:rsidR="00B3229D" w:rsidRPr="00C97D37" w:rsidRDefault="00B3229D" w:rsidP="00C97D37">
      <w:r w:rsidRPr="00C97D37">
        <w:t xml:space="preserve">Som ett led i att vara en attraktiv arbetsgivare och skapa en flexibel arbetsplats samt underlätta och förstärka vårt digitala arbete har Östhammars kommun tagit fram </w:t>
      </w:r>
      <w:r w:rsidR="00053741" w:rsidRPr="00C97D37">
        <w:t>p</w:t>
      </w:r>
      <w:r w:rsidR="00DE41C7" w:rsidRPr="00C97D37">
        <w:t>rinciper för digitalt arbete, a</w:t>
      </w:r>
      <w:r w:rsidR="004B5F0B" w:rsidRPr="00C97D37">
        <w:t>nvisningar för distansarbete</w:t>
      </w:r>
      <w:r w:rsidR="008E64C9">
        <w:t xml:space="preserve"> och checklista inför överenskommelse om distansarbete</w:t>
      </w:r>
      <w:r w:rsidR="004B5F0B" w:rsidRPr="00C97D37">
        <w:t>. Anvisningar</w:t>
      </w:r>
      <w:r w:rsidR="00DE41C7" w:rsidRPr="00C97D37">
        <w:t>na och checklistan</w:t>
      </w:r>
      <w:r w:rsidRPr="00C97D37">
        <w:t xml:space="preserve"> för distansarbete syftar till att göra det tydligt vad som är distansarbete och vem som ansvarar för vad samt</w:t>
      </w:r>
      <w:r w:rsidR="00511857" w:rsidRPr="00C97D37">
        <w:t xml:space="preserve"> vad som behöver säkerställas för ett väl fungerande distansarbete.</w:t>
      </w:r>
      <w:r w:rsidRPr="00C97D37">
        <w:t xml:space="preserve"> </w:t>
      </w:r>
    </w:p>
    <w:p w:rsidR="007B4BE0" w:rsidRPr="00C97D37" w:rsidRDefault="00B3229D" w:rsidP="00C97D37">
      <w:r w:rsidRPr="00C97D37">
        <w:t xml:space="preserve">Arbetsgivaren ansvarar enligt lag, tillsammans med </w:t>
      </w:r>
      <w:r w:rsidR="00DE08D4">
        <w:t>distansarbetaren</w:t>
      </w:r>
      <w:r w:rsidRPr="00C97D37">
        <w:t xml:space="preserve">, för arbetsmiljön på distansarbetsplatsen. Det innebär både skyldigheter och rättigheter för </w:t>
      </w:r>
      <w:r w:rsidR="00053741" w:rsidRPr="00C97D37">
        <w:t xml:space="preserve">båda </w:t>
      </w:r>
      <w:r w:rsidRPr="00C97D37">
        <w:t xml:space="preserve">parterna. Denna överenskommelse utgår från arbetsmiljölagstiftning, </w:t>
      </w:r>
      <w:r w:rsidR="004B5F0B" w:rsidRPr="00C97D37">
        <w:t xml:space="preserve">kollektivavtal, </w:t>
      </w:r>
      <w:r w:rsidRPr="00C97D37">
        <w:t xml:space="preserve">principer för digitalt arbete samt </w:t>
      </w:r>
      <w:r w:rsidR="004B5F0B" w:rsidRPr="00C97D37">
        <w:t>anvisningar</w:t>
      </w:r>
      <w:r w:rsidR="00007805" w:rsidRPr="00C97D37">
        <w:t xml:space="preserve"> och checklista</w:t>
      </w:r>
      <w:r w:rsidR="00DE08D4">
        <w:t xml:space="preserve"> för distansarbete. Ö</w:t>
      </w:r>
      <w:r w:rsidRPr="00C97D37">
        <w:t xml:space="preserve">verenskommelsen </w:t>
      </w:r>
      <w:r w:rsidR="00511857" w:rsidRPr="00C97D37">
        <w:t>syft</w:t>
      </w:r>
      <w:r w:rsidRPr="00C97D37">
        <w:t>ar</w:t>
      </w:r>
      <w:r w:rsidR="00511857" w:rsidRPr="00C97D37">
        <w:t xml:space="preserve"> till att skapa sa</w:t>
      </w:r>
      <w:r w:rsidR="00C97D37">
        <w:t xml:space="preserve">msyn och undvika missförstånd. </w:t>
      </w:r>
    </w:p>
    <w:p w:rsidR="007B4BE0" w:rsidRPr="00C97D37" w:rsidRDefault="00DE08D4" w:rsidP="00465954">
      <w:pPr>
        <w:pStyle w:val="Rubrik2"/>
      </w:pPr>
      <w:r>
        <w:t>Distansarbetare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6509"/>
      </w:tblGrid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Namn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Personnummer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Bostadsadress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>
              <w:t>Telefon</w:t>
            </w:r>
            <w:r w:rsidR="00007805">
              <w:t xml:space="preserve"> (arbete)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>
              <w:t>E-post</w:t>
            </w:r>
            <w:r w:rsidR="00007805">
              <w:t xml:space="preserve"> (arbete)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Arbetsgivare</w:t>
            </w:r>
          </w:p>
        </w:tc>
        <w:tc>
          <w:tcPr>
            <w:tcW w:w="6509" w:type="dxa"/>
            <w:vAlign w:val="center"/>
          </w:tcPr>
          <w:p w:rsidR="007B4BE0" w:rsidRDefault="00007805" w:rsidP="00060B81">
            <w:r>
              <w:t>Östhammars kommun</w:t>
            </w:r>
          </w:p>
        </w:tc>
      </w:tr>
    </w:tbl>
    <w:p w:rsidR="007B4BE0" w:rsidRPr="00D6120B" w:rsidRDefault="007B4BE0" w:rsidP="00465954">
      <w:pPr>
        <w:pStyle w:val="Rubrik2"/>
      </w:pPr>
      <w:r>
        <w:t>Huvud</w:t>
      </w:r>
      <w:r w:rsidRPr="00D6120B">
        <w:t>arbetsplats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6509"/>
      </w:tblGrid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5364D9" w:rsidRPr="005364D9" w:rsidRDefault="00007805" w:rsidP="00060B81">
            <w:r>
              <w:t>Huvuda</w:t>
            </w:r>
            <w:r w:rsidR="007B4BE0" w:rsidRPr="007645B0">
              <w:t>rbetsplats</w:t>
            </w:r>
            <w:r w:rsidR="00DE08D4">
              <w:t>/</w:t>
            </w:r>
            <w:r w:rsidR="005364D9">
              <w:t xml:space="preserve"> tjänsteställe</w:t>
            </w:r>
          </w:p>
        </w:tc>
        <w:tc>
          <w:tcPr>
            <w:tcW w:w="6509" w:type="dxa"/>
            <w:vAlign w:val="center"/>
          </w:tcPr>
          <w:p w:rsidR="007B4BE0" w:rsidRPr="00DE08D4" w:rsidRDefault="00DE08D4" w:rsidP="00060B81">
            <w:pPr>
              <w:rPr>
                <w:i/>
              </w:rPr>
            </w:pPr>
            <w:r w:rsidRPr="00DE08D4">
              <w:rPr>
                <w:i/>
              </w:rPr>
              <w:t>Ex. kommunhuset i Östhammar</w:t>
            </w:r>
          </w:p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Organisatorisk enhet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7B4BE0" w:rsidRPr="007645B0" w:rsidRDefault="007B4BE0" w:rsidP="00060B81">
            <w:r w:rsidRPr="007645B0">
              <w:t>Chef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</w:tbl>
    <w:p w:rsidR="007B4BE0" w:rsidRPr="00D6120B" w:rsidRDefault="007B4BE0" w:rsidP="00465954">
      <w:pPr>
        <w:pStyle w:val="Rubrik2"/>
      </w:pPr>
      <w:r w:rsidRPr="00D6120B">
        <w:t>Distansarbetsplats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6509"/>
      </w:tblGrid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5364D9" w:rsidRPr="005364D9" w:rsidRDefault="00DE08D4" w:rsidP="00060B81">
            <w:r>
              <w:t>Distansarbetsplats/</w:t>
            </w:r>
            <w:r w:rsidR="005364D9">
              <w:t xml:space="preserve"> tjänsteställe (h</w:t>
            </w:r>
            <w:r w:rsidR="00007805">
              <w:t>emadress)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  <w:tr w:rsidR="007B4BE0" w:rsidTr="00060B81">
        <w:trPr>
          <w:trHeight w:val="39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5364D9" w:rsidRPr="005364D9" w:rsidRDefault="00007805" w:rsidP="00060B81">
            <w:r>
              <w:t>Adress (annat)</w:t>
            </w:r>
          </w:p>
        </w:tc>
        <w:tc>
          <w:tcPr>
            <w:tcW w:w="6509" w:type="dxa"/>
            <w:vAlign w:val="center"/>
          </w:tcPr>
          <w:p w:rsidR="007B4BE0" w:rsidRDefault="007B4BE0" w:rsidP="00060B81"/>
        </w:tc>
      </w:tr>
    </w:tbl>
    <w:p w:rsidR="007B4BE0" w:rsidRPr="00D6120B" w:rsidRDefault="004B5F0B" w:rsidP="00465954">
      <w:pPr>
        <w:pStyle w:val="Rubrik2"/>
      </w:pPr>
      <w:r>
        <w:t>Överenskommelsens</w:t>
      </w:r>
      <w:r w:rsidR="007B4BE0" w:rsidRPr="00D6120B">
        <w:t xml:space="preserve"> giltighetstid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6"/>
        <w:gridCol w:w="3735"/>
        <w:gridCol w:w="708"/>
        <w:gridCol w:w="3958"/>
      </w:tblGrid>
      <w:tr w:rsidR="007B4BE0" w:rsidTr="00060B81">
        <w:trPr>
          <w:trHeight w:val="397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7B4BE0" w:rsidRPr="00B41AB4" w:rsidRDefault="007B4BE0" w:rsidP="00060B81">
            <w:r>
              <w:t>Från</w:t>
            </w:r>
          </w:p>
        </w:tc>
        <w:tc>
          <w:tcPr>
            <w:tcW w:w="3735" w:type="dxa"/>
            <w:vAlign w:val="center"/>
          </w:tcPr>
          <w:p w:rsidR="007B4BE0" w:rsidRDefault="007B4BE0" w:rsidP="00060B81"/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B4BE0" w:rsidRPr="00B41AB4" w:rsidRDefault="007B4BE0" w:rsidP="00060B81">
            <w:r w:rsidRPr="00B41AB4">
              <w:t>Till</w:t>
            </w:r>
          </w:p>
        </w:tc>
        <w:tc>
          <w:tcPr>
            <w:tcW w:w="3958" w:type="dxa"/>
            <w:vAlign w:val="center"/>
          </w:tcPr>
          <w:p w:rsidR="007B4BE0" w:rsidRDefault="007B4BE0" w:rsidP="00060B81"/>
        </w:tc>
      </w:tr>
    </w:tbl>
    <w:p w:rsidR="00176582" w:rsidRPr="00176582" w:rsidRDefault="004B5F0B" w:rsidP="00C6740A">
      <w:pPr>
        <w:spacing w:before="240"/>
      </w:pPr>
      <w:r>
        <w:t>Överenskommelsen</w:t>
      </w:r>
      <w:r w:rsidR="007B4BE0" w:rsidRPr="007B4BE0">
        <w:t xml:space="preserve"> gäller max </w:t>
      </w:r>
      <w:r w:rsidR="00110C44">
        <w:t>för 12 månader</w:t>
      </w:r>
      <w:r w:rsidR="007B4BE0" w:rsidRPr="007B4BE0">
        <w:t>,</w:t>
      </w:r>
      <w:r w:rsidR="007B4BE0" w:rsidRPr="00D6120B">
        <w:t xml:space="preserve"> därefter kan förlängning ske. Arbetsgivaren äger ensidigt rätt att bevilja distansarbete. Beslutet går ej att överklaga. </w:t>
      </w:r>
      <w:r w:rsidR="00FC78B0" w:rsidRPr="00ED17E7">
        <w:t>Oavsett överenskommelse så ska medarbetaren med kort varsel, och allra senast 12 timmar efter att arbetsgivaren meddelat, kunna inställa sig på angiven arbetsplats vid behov.</w:t>
      </w:r>
    </w:p>
    <w:p w:rsidR="00176582" w:rsidRPr="00D6120B" w:rsidRDefault="00176582" w:rsidP="00465954">
      <w:pPr>
        <w:pStyle w:val="Rubrik2"/>
      </w:pPr>
      <w:r>
        <w:t>Uppsägning av överenskommelsen</w:t>
      </w:r>
    </w:p>
    <w:p w:rsidR="00176582" w:rsidRPr="009B37A2" w:rsidRDefault="00176582" w:rsidP="00C97D37">
      <w:r w:rsidRPr="00110C44">
        <w:t>Överenskommelsen kan sägas upp av båda parter med en uppsägningstid på en (1) vecka.</w:t>
      </w:r>
      <w:r>
        <w:t xml:space="preserve"> </w:t>
      </w:r>
      <w:r w:rsidRPr="00D6120B">
        <w:t xml:space="preserve">När distansarbetet upphör återgår </w:t>
      </w:r>
      <w:r>
        <w:t>medarbetaren</w:t>
      </w:r>
      <w:r w:rsidRPr="00D6120B">
        <w:t xml:space="preserve"> till </w:t>
      </w:r>
      <w:r>
        <w:t>huvudarbetsplatsen.</w:t>
      </w:r>
    </w:p>
    <w:p w:rsidR="007B4BE0" w:rsidRPr="00D6120B" w:rsidRDefault="007B4BE0" w:rsidP="00465954">
      <w:pPr>
        <w:pStyle w:val="Rubrik2"/>
      </w:pPr>
      <w:r w:rsidRPr="00D6120B">
        <w:t>Omfattning</w:t>
      </w:r>
    </w:p>
    <w:p w:rsidR="007B4BE0" w:rsidRPr="00D6120B" w:rsidRDefault="007B4BE0" w:rsidP="00C97D37">
      <w:r w:rsidRPr="00D6120B">
        <w:t xml:space="preserve">Distansarbetet gäller för </w:t>
      </w:r>
      <w:r>
        <w:t>_____ dagar per vecka.</w:t>
      </w:r>
    </w:p>
    <w:p w:rsidR="007B4BE0" w:rsidRDefault="007B4BE0" w:rsidP="00C97D37">
      <w:r w:rsidRPr="00D6120B">
        <w:t xml:space="preserve">Distansarbetet gäller för dessa fasta dagar varje vecka: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4BE0" w:rsidTr="00060B81">
        <w:trPr>
          <w:trHeight w:val="964"/>
        </w:trPr>
        <w:tc>
          <w:tcPr>
            <w:tcW w:w="9061" w:type="dxa"/>
          </w:tcPr>
          <w:p w:rsidR="007B4BE0" w:rsidRDefault="007B4BE0" w:rsidP="00060B81"/>
        </w:tc>
      </w:tr>
    </w:tbl>
    <w:p w:rsidR="00183C31" w:rsidRDefault="00E427A6" w:rsidP="00DE08D4">
      <w:pPr>
        <w:spacing w:before="240"/>
      </w:pPr>
      <w:r>
        <w:t>Annat u</w:t>
      </w:r>
      <w:r w:rsidR="00971AA8">
        <w:t>pplägg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83C31" w:rsidTr="00060B81">
        <w:trPr>
          <w:trHeight w:val="964"/>
        </w:trPr>
        <w:tc>
          <w:tcPr>
            <w:tcW w:w="9061" w:type="dxa"/>
          </w:tcPr>
          <w:p w:rsidR="00183C31" w:rsidRPr="00DE08D4" w:rsidRDefault="00DE08D4" w:rsidP="00060B81">
            <w:pPr>
              <w:rPr>
                <w:i/>
              </w:rPr>
            </w:pPr>
            <w:r w:rsidRPr="00DE08D4">
              <w:rPr>
                <w:i/>
              </w:rPr>
              <w:t xml:space="preserve">Ex. flexibelt upplägg utifrån arbetets behov. Med undantag för att alltid närvara på plats på huvudarbetsplatsen vid </w:t>
            </w:r>
            <w:proofErr w:type="spellStart"/>
            <w:r w:rsidRPr="00DE08D4">
              <w:rPr>
                <w:i/>
              </w:rPr>
              <w:t>teammöten</w:t>
            </w:r>
            <w:proofErr w:type="spellEnd"/>
            <w:r w:rsidRPr="00DE08D4">
              <w:rPr>
                <w:i/>
              </w:rPr>
              <w:t>, APT och samarbeten som kräver fysisk närvaro.</w:t>
            </w:r>
          </w:p>
        </w:tc>
      </w:tr>
    </w:tbl>
    <w:p w:rsidR="00D9480B" w:rsidRPr="00B55CD8" w:rsidRDefault="00D9480B" w:rsidP="00465954">
      <w:pPr>
        <w:pStyle w:val="Rubrik2"/>
      </w:pPr>
      <w:r w:rsidRPr="00B55CD8">
        <w:t>Tillgänglighet</w:t>
      </w:r>
    </w:p>
    <w:p w:rsidR="00D9480B" w:rsidRDefault="00D9480B" w:rsidP="00C97D37">
      <w:r w:rsidRPr="00D6120B">
        <w:t>Distansarbetaren ska vara tillgänglig enligt följande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9480B" w:rsidRPr="00616032" w:rsidTr="00060B81">
        <w:trPr>
          <w:trHeight w:val="964"/>
        </w:trPr>
        <w:tc>
          <w:tcPr>
            <w:tcW w:w="9061" w:type="dxa"/>
          </w:tcPr>
          <w:p w:rsidR="00D9480B" w:rsidRPr="00B45A61" w:rsidRDefault="00D9480B" w:rsidP="00060B81"/>
        </w:tc>
      </w:tr>
    </w:tbl>
    <w:p w:rsidR="007B4BE0" w:rsidRDefault="007B4BE0" w:rsidP="00C6740A">
      <w:pPr>
        <w:spacing w:before="240"/>
      </w:pPr>
      <w:r>
        <w:t>Medarbetaren förväntas delta på nedanstående möten/ forum på arbe</w:t>
      </w:r>
      <w:r w:rsidR="00AE6D49">
        <w:t>tsplatsen (ex. APT, team-möten)</w:t>
      </w:r>
      <w:r w:rsidRPr="00D6120B"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4BE0" w:rsidTr="00060B81">
        <w:trPr>
          <w:trHeight w:val="964"/>
        </w:trPr>
        <w:tc>
          <w:tcPr>
            <w:tcW w:w="9061" w:type="dxa"/>
          </w:tcPr>
          <w:p w:rsidR="008B51BC" w:rsidRDefault="008B51BC" w:rsidP="00060B81"/>
        </w:tc>
      </w:tr>
    </w:tbl>
    <w:p w:rsidR="00D9480B" w:rsidRDefault="00D9480B" w:rsidP="00465954">
      <w:pPr>
        <w:pStyle w:val="Rubrik2"/>
      </w:pPr>
      <w:r w:rsidRPr="00D6120B">
        <w:t xml:space="preserve">Arbetsuppgifter som inte ska utföras på distans: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9480B" w:rsidTr="00060B81">
        <w:trPr>
          <w:trHeight w:val="964"/>
        </w:trPr>
        <w:tc>
          <w:tcPr>
            <w:tcW w:w="9061" w:type="dxa"/>
          </w:tcPr>
          <w:p w:rsidR="00D9480B" w:rsidRDefault="00D9480B" w:rsidP="00060B81"/>
        </w:tc>
      </w:tr>
    </w:tbl>
    <w:p w:rsidR="00D9480B" w:rsidRPr="00616032" w:rsidRDefault="00D9480B" w:rsidP="00060B81">
      <w:pPr>
        <w:pStyle w:val="Rubrik2"/>
        <w:keepLines/>
      </w:pPr>
      <w:r w:rsidRPr="00616032">
        <w:t>Uppföljning/rapportering</w:t>
      </w:r>
    </w:p>
    <w:p w:rsidR="00D9480B" w:rsidRPr="00616032" w:rsidRDefault="00D9480B" w:rsidP="00060B81">
      <w:pPr>
        <w:keepLines/>
      </w:pPr>
      <w:r w:rsidRPr="00616032">
        <w:t>Rapportering av arbetet sker på följande sätt: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9480B" w:rsidTr="00060B81">
        <w:trPr>
          <w:trHeight w:val="964"/>
        </w:trPr>
        <w:tc>
          <w:tcPr>
            <w:tcW w:w="9061" w:type="dxa"/>
          </w:tcPr>
          <w:p w:rsidR="00D9480B" w:rsidRDefault="00D9480B" w:rsidP="00060B81">
            <w:pPr>
              <w:keepLines/>
            </w:pPr>
          </w:p>
        </w:tc>
      </w:tr>
    </w:tbl>
    <w:p w:rsidR="00D9480B" w:rsidRPr="00D6120B" w:rsidRDefault="00D9480B" w:rsidP="00AE6D49">
      <w:pPr>
        <w:pStyle w:val="Rubrik2"/>
      </w:pPr>
      <w:r w:rsidRPr="00D6120B">
        <w:t>Arbetsredskap/utrustning</w:t>
      </w:r>
    </w:p>
    <w:p w:rsidR="00D9480B" w:rsidRPr="00D6120B" w:rsidRDefault="00D9480B" w:rsidP="00C97D37">
      <w:pPr>
        <w:pStyle w:val="Liststycke"/>
        <w:numPr>
          <w:ilvl w:val="0"/>
          <w:numId w:val="2"/>
        </w:numPr>
      </w:pPr>
      <w:r w:rsidRPr="00D6120B">
        <w:t xml:space="preserve">Arbetsgivaren står för </w:t>
      </w:r>
      <w:r w:rsidR="001637B7">
        <w:t>d</w:t>
      </w:r>
      <w:r w:rsidR="001637B7" w:rsidRPr="001637B7">
        <w:t xml:space="preserve">en utrustning som medarbetaren normalt </w:t>
      </w:r>
      <w:r w:rsidR="00DE08D4">
        <w:t>behöver i arbetet</w:t>
      </w:r>
      <w:r w:rsidR="001637B7" w:rsidRPr="001637B7">
        <w:t xml:space="preserve"> såsom bärbar dator, mobiltelefon,</w:t>
      </w:r>
      <w:r w:rsidR="0037063A">
        <w:t xml:space="preserve"> datormus eller </w:t>
      </w:r>
      <w:r w:rsidR="001637B7" w:rsidRPr="001637B7">
        <w:t xml:space="preserve">headset </w:t>
      </w:r>
      <w:r w:rsidR="001637B7">
        <w:t xml:space="preserve">och denna utrustning </w:t>
      </w:r>
      <w:r w:rsidR="001637B7" w:rsidRPr="001637B7">
        <w:t>kan lånas hem.</w:t>
      </w:r>
    </w:p>
    <w:p w:rsidR="00D9480B" w:rsidRPr="00D6120B" w:rsidRDefault="00D9480B" w:rsidP="00C97D37">
      <w:pPr>
        <w:pStyle w:val="Liststycke"/>
        <w:numPr>
          <w:ilvl w:val="0"/>
          <w:numId w:val="2"/>
        </w:numPr>
      </w:pPr>
      <w:r w:rsidRPr="00D6120B">
        <w:t xml:space="preserve">Arbetsgivaren står för nödvändig service, support och försäkring av arbetsredskapen. </w:t>
      </w:r>
    </w:p>
    <w:p w:rsidR="00D9480B" w:rsidRPr="00D6120B" w:rsidRDefault="00D9480B" w:rsidP="00C97D37">
      <w:pPr>
        <w:pStyle w:val="Liststycke"/>
        <w:numPr>
          <w:ilvl w:val="0"/>
          <w:numId w:val="2"/>
        </w:numPr>
      </w:pPr>
      <w:r w:rsidRPr="00D6120B">
        <w:t xml:space="preserve">Arbetsredskapen ska </w:t>
      </w:r>
      <w:r w:rsidR="00822552" w:rsidRPr="00822552">
        <w:t xml:space="preserve">endast användas </w:t>
      </w:r>
      <w:r w:rsidR="00822552">
        <w:t xml:space="preserve">i tjänsten samt </w:t>
      </w:r>
      <w:r w:rsidR="00822552" w:rsidRPr="00822552">
        <w:t>av medarbetaren</w:t>
      </w:r>
      <w:r w:rsidR="00822552">
        <w:t>.</w:t>
      </w:r>
    </w:p>
    <w:p w:rsidR="00D9480B" w:rsidRPr="00AE6D49" w:rsidRDefault="00D9480B" w:rsidP="00AE6D49">
      <w:pPr>
        <w:pStyle w:val="Rubrik3"/>
      </w:pPr>
      <w:r w:rsidRPr="00AE6D49">
        <w:t>Övriga arbetsredskap som medarbetaren har lånat från arbetsgivaren:</w:t>
      </w:r>
    </w:p>
    <w:p w:rsidR="00D9480B" w:rsidRPr="00616032" w:rsidRDefault="0073158E" w:rsidP="00C6740A">
      <w:pPr>
        <w:ind w:left="709" w:hanging="425"/>
      </w:pPr>
      <w:sdt>
        <w:sdtPr>
          <w:id w:val="-194698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D49">
            <w:rPr>
              <w:rFonts w:ascii="MS Gothic" w:eastAsia="MS Gothic" w:hAnsi="MS Gothic" w:hint="eastAsia"/>
            </w:rPr>
            <w:t>☐</w:t>
          </w:r>
        </w:sdtContent>
      </w:sdt>
      <w:r w:rsidR="00C6740A">
        <w:tab/>
      </w:r>
      <w:r w:rsidR="00D9480B" w:rsidRPr="00616032">
        <w:t>Skärm</w:t>
      </w:r>
      <w:r w:rsidR="00822552">
        <w:t>, antal ……… st.</w:t>
      </w:r>
    </w:p>
    <w:p w:rsidR="00A10196" w:rsidRDefault="00A10196" w:rsidP="00A10196">
      <w:pPr>
        <w:ind w:left="709" w:hanging="425"/>
      </w:pPr>
      <w:sdt>
        <w:sdtPr>
          <w:id w:val="63854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16032">
        <w:t>Stol</w:t>
      </w:r>
    </w:p>
    <w:p w:rsidR="00A10196" w:rsidRDefault="00A10196" w:rsidP="00A10196">
      <w:pPr>
        <w:ind w:left="709" w:hanging="425"/>
      </w:pPr>
      <w:sdt>
        <w:sdtPr>
          <w:id w:val="-121611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Dockningsstation för laptop</w:t>
      </w:r>
    </w:p>
    <w:p w:rsidR="0037063A" w:rsidRPr="00616032" w:rsidRDefault="0073158E" w:rsidP="00C6740A">
      <w:pPr>
        <w:ind w:left="709" w:hanging="425"/>
      </w:pPr>
      <w:sdt>
        <w:sdtPr>
          <w:id w:val="170443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9E7">
            <w:rPr>
              <w:rFonts w:ascii="MS Gothic" w:eastAsia="MS Gothic" w:hAnsi="MS Gothic" w:hint="eastAsia"/>
            </w:rPr>
            <w:t>☐</w:t>
          </w:r>
        </w:sdtContent>
      </w:sdt>
      <w:r w:rsidR="00C6740A">
        <w:tab/>
      </w:r>
      <w:r w:rsidR="00E369E7">
        <w:t>E</w:t>
      </w:r>
      <w:r w:rsidR="0037063A" w:rsidRPr="001637B7">
        <w:t>rgonomiskt tangentbord</w:t>
      </w:r>
      <w:r w:rsidR="00F064CC">
        <w:t xml:space="preserve"> eller mus</w:t>
      </w:r>
    </w:p>
    <w:p w:rsidR="00D9480B" w:rsidRDefault="00D9480B" w:rsidP="00AE6D49">
      <w:pPr>
        <w:pStyle w:val="Rubrik3"/>
      </w:pPr>
      <w:r>
        <w:t>Annan utrustning: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9480B" w:rsidTr="00060B81">
        <w:trPr>
          <w:trHeight w:val="964"/>
        </w:trPr>
        <w:tc>
          <w:tcPr>
            <w:tcW w:w="9061" w:type="dxa"/>
          </w:tcPr>
          <w:p w:rsidR="00D9480B" w:rsidRDefault="00D9480B" w:rsidP="00060B81">
            <w:pPr>
              <w:rPr>
                <w:color w:val="auto"/>
              </w:rPr>
            </w:pPr>
          </w:p>
        </w:tc>
      </w:tr>
    </w:tbl>
    <w:p w:rsidR="00930910" w:rsidRPr="00D6120B" w:rsidRDefault="004B5F0B" w:rsidP="00C97D37">
      <w:pPr>
        <w:pStyle w:val="Rubrik2"/>
      </w:pPr>
      <w:r>
        <w:t>Anvisningar</w:t>
      </w:r>
      <w:r w:rsidR="00930910" w:rsidRPr="00D6120B">
        <w:t xml:space="preserve"> </w:t>
      </w:r>
      <w:r w:rsidR="000A1B21">
        <w:t>vid</w:t>
      </w:r>
      <w:r w:rsidR="00930910" w:rsidRPr="00D6120B">
        <w:t xml:space="preserve"> distansarbete</w:t>
      </w:r>
    </w:p>
    <w:p w:rsidR="00930910" w:rsidRDefault="000B7851" w:rsidP="00C97D37">
      <w:r>
        <w:t>I</w:t>
      </w:r>
      <w:r w:rsidR="00403353">
        <w:t xml:space="preserve">nformation om arbetsmiljöansvar, försäkringar, tekniska förutsättningar, säkerhet etcetera finns i kommunens anvisningar vid distansarbete. </w:t>
      </w:r>
      <w:r w:rsidR="005D21BC">
        <w:t>Medarbetaren</w:t>
      </w:r>
      <w:r w:rsidR="00930910" w:rsidRPr="00D6120B">
        <w:t xml:space="preserve"> förbinder sig att följa</w:t>
      </w:r>
      <w:r w:rsidR="00403353">
        <w:t xml:space="preserve"> dessa.</w:t>
      </w:r>
    </w:p>
    <w:p w:rsidR="00930910" w:rsidRPr="00D6120B" w:rsidRDefault="00930910" w:rsidP="00AE6D49">
      <w:pPr>
        <w:pStyle w:val="Rubrik2"/>
      </w:pPr>
      <w:r w:rsidRPr="00D6120B"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0910" w:rsidTr="00060B81">
        <w:trPr>
          <w:trHeight w:val="964"/>
        </w:trPr>
        <w:tc>
          <w:tcPr>
            <w:tcW w:w="9061" w:type="dxa"/>
          </w:tcPr>
          <w:p w:rsidR="00930910" w:rsidRDefault="00930910" w:rsidP="00060B8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930910" w:rsidRDefault="00930910" w:rsidP="00C97D37">
      <w:pPr>
        <w:pStyle w:val="Rubrik2"/>
      </w:pPr>
      <w:r>
        <w:t>Villkor</w:t>
      </w:r>
    </w:p>
    <w:p w:rsidR="00930910" w:rsidRPr="00C97D37" w:rsidRDefault="004E6F6E" w:rsidP="00C97D37">
      <w:pPr>
        <w:rPr>
          <w:b/>
          <w:bCs/>
          <w:iCs/>
        </w:rPr>
      </w:pPr>
      <w:r w:rsidRPr="00C97D37">
        <w:rPr>
          <w:b/>
        </w:rPr>
        <w:t xml:space="preserve">Detta avtal baseras på anvisningar </w:t>
      </w:r>
      <w:r w:rsidR="000A1B21">
        <w:rPr>
          <w:b/>
        </w:rPr>
        <w:t>vid</w:t>
      </w:r>
      <w:r w:rsidRPr="00C97D37">
        <w:rPr>
          <w:b/>
        </w:rPr>
        <w:t xml:space="preserve"> distansarbete som är en bilaga till denna överenskommelse. </w:t>
      </w:r>
      <w:r w:rsidR="00930910" w:rsidRPr="00C97D37">
        <w:rPr>
          <w:b/>
        </w:rPr>
        <w:t>Samma regler som gäller på den ordinarie arbetsplatsen g</w:t>
      </w:r>
      <w:r w:rsidR="000B7851" w:rsidRPr="00C97D37">
        <w:rPr>
          <w:b/>
        </w:rPr>
        <w:t>äller på distansarbetsplatsen, till</w:t>
      </w:r>
      <w:r w:rsidR="00930910" w:rsidRPr="00C97D37">
        <w:rPr>
          <w:b/>
        </w:rPr>
        <w:t xml:space="preserve">exempel, men inte bara, regler för; lön, ersättningar, arbetstid, sekretess, IT-säkerhet och offentlighetsprincipen. </w:t>
      </w:r>
    </w:p>
    <w:p w:rsidR="00930910" w:rsidRPr="00D6120B" w:rsidRDefault="00930910" w:rsidP="00C97D37">
      <w:pPr>
        <w:pStyle w:val="Rubrik2"/>
      </w:pPr>
      <w:r w:rsidRPr="00D6120B">
        <w:t>Underskrifter</w:t>
      </w:r>
    </w:p>
    <w:p w:rsidR="00930910" w:rsidRPr="00D6120B" w:rsidRDefault="00930910" w:rsidP="00C97D37">
      <w:r w:rsidRPr="00D6120B">
        <w:t>Ort och datum</w:t>
      </w:r>
    </w:p>
    <w:p w:rsidR="00930910" w:rsidRPr="00D6120B" w:rsidRDefault="00930910" w:rsidP="00C97D37">
      <w:r w:rsidRPr="00D6120B">
        <w:tab/>
      </w:r>
      <w:r w:rsidRPr="00D6120B">
        <w:tab/>
      </w:r>
      <w:r w:rsidRPr="00D6120B">
        <w:tab/>
      </w:r>
    </w:p>
    <w:p w:rsidR="00930910" w:rsidRPr="00D6120B" w:rsidRDefault="00930910" w:rsidP="00C97D37">
      <w:r w:rsidRPr="00D6120B">
        <w:t>____________________________________</w:t>
      </w:r>
    </w:p>
    <w:p w:rsidR="00930910" w:rsidRPr="00D6120B" w:rsidRDefault="00930910" w:rsidP="00C97D37"/>
    <w:p w:rsidR="00930910" w:rsidRPr="00D6120B" w:rsidRDefault="00930910" w:rsidP="00C97D37">
      <w:r w:rsidRPr="00D6120B">
        <w:t xml:space="preserve">Närmsta chef: </w:t>
      </w:r>
      <w:r w:rsidRPr="00D6120B">
        <w:tab/>
      </w:r>
      <w:r w:rsidRPr="00D6120B">
        <w:tab/>
      </w:r>
      <w:r w:rsidRPr="00D6120B">
        <w:tab/>
      </w:r>
      <w:r w:rsidR="005D21BC">
        <w:t>Medarbetare</w:t>
      </w:r>
      <w:r w:rsidRPr="00D6120B">
        <w:t>:</w:t>
      </w:r>
    </w:p>
    <w:p w:rsidR="00930910" w:rsidRPr="00D6120B" w:rsidRDefault="00930910" w:rsidP="00C97D37"/>
    <w:p w:rsidR="000B7851" w:rsidRDefault="00930910" w:rsidP="00C97D37">
      <w:r w:rsidRPr="00D6120B">
        <w:t>____________________________</w:t>
      </w:r>
      <w:r w:rsidRPr="00D6120B">
        <w:tab/>
      </w:r>
      <w:r w:rsidRPr="00D6120B">
        <w:tab/>
      </w:r>
      <w:r w:rsidR="00C6740A" w:rsidRPr="00D6120B">
        <w:t>____________________________</w:t>
      </w:r>
    </w:p>
    <w:p w:rsidR="00C6740A" w:rsidRDefault="00C6740A" w:rsidP="00C97D37"/>
    <w:p w:rsidR="00183C31" w:rsidRDefault="00F5593B" w:rsidP="00C97D37">
      <w:r>
        <w:t>Överenskommelsen</w:t>
      </w:r>
      <w:r w:rsidR="00930910">
        <w:t xml:space="preserve"> upprättas i</w:t>
      </w:r>
      <w:r w:rsidR="00930910" w:rsidRPr="00D6120B">
        <w:t xml:space="preserve"> två exemplar varav det ena behålls av </w:t>
      </w:r>
      <w:r w:rsidR="005D21BC">
        <w:t>medarbetaren</w:t>
      </w:r>
      <w:r w:rsidR="00930910" w:rsidRPr="00D6120B">
        <w:t xml:space="preserve"> och det andra sparas i </w:t>
      </w:r>
      <w:proofErr w:type="spellStart"/>
      <w:r w:rsidR="008C0BDA">
        <w:t>närarkiv</w:t>
      </w:r>
      <w:proofErr w:type="spellEnd"/>
      <w:r w:rsidR="00930910" w:rsidRPr="00D6120B">
        <w:t xml:space="preserve"> </w:t>
      </w:r>
      <w:r w:rsidR="00930910">
        <w:t>hos</w:t>
      </w:r>
      <w:r w:rsidR="00930910" w:rsidRPr="00041CEF">
        <w:t xml:space="preserve"> HR</w:t>
      </w:r>
      <w:r w:rsidR="008C0BDA">
        <w:t xml:space="preserve">. Chef ansvarar för att scanna överenskommelsen och skicka den till </w:t>
      </w:r>
      <w:hyperlink r:id="rId7" w:history="1">
        <w:r w:rsidR="008C0BDA" w:rsidRPr="003D3B3B">
          <w:rPr>
            <w:rStyle w:val="Hyperlnk"/>
          </w:rPr>
          <w:t>HR@osthammar.se</w:t>
        </w:r>
      </w:hyperlink>
      <w:r w:rsidR="008C0BDA">
        <w:t xml:space="preserve"> så hanterar HR arkiveringen enligt gängse rutin.</w:t>
      </w:r>
    </w:p>
    <w:p w:rsidR="008C0BDA" w:rsidRDefault="008C0BDA" w:rsidP="00C97D37"/>
    <w:sectPr w:rsidR="008C0B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8E" w:rsidRDefault="0073158E" w:rsidP="005E4641">
      <w:pPr>
        <w:spacing w:after="0" w:line="240" w:lineRule="auto"/>
      </w:pPr>
      <w:r>
        <w:separator/>
      </w:r>
    </w:p>
  </w:endnote>
  <w:endnote w:type="continuationSeparator" w:id="0">
    <w:p w:rsidR="0073158E" w:rsidRDefault="0073158E" w:rsidP="005E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8E" w:rsidRDefault="0073158E" w:rsidP="005E4641">
      <w:pPr>
        <w:spacing w:after="0" w:line="240" w:lineRule="auto"/>
      </w:pPr>
      <w:r>
        <w:separator/>
      </w:r>
    </w:p>
  </w:footnote>
  <w:footnote w:type="continuationSeparator" w:id="0">
    <w:p w:rsidR="0073158E" w:rsidRDefault="0073158E" w:rsidP="005E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41" w:rsidRDefault="005E4641" w:rsidP="005E4641">
    <w:pPr>
      <w:pStyle w:val="Sidhuvud"/>
    </w:pPr>
    <w:r>
      <w:rPr>
        <w:noProof/>
      </w:rPr>
      <w:drawing>
        <wp:inline distT="0" distB="0" distL="0" distR="0" wp14:anchorId="5EB92AAC" wp14:editId="19CFC684">
          <wp:extent cx="1757045" cy="588645"/>
          <wp:effectExtent l="0" t="0" r="0" b="1905"/>
          <wp:docPr id="1" name="Bildobjekt 1" descr="genom_ros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om_rosl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410" w:rsidRDefault="00893410" w:rsidP="005E4641">
    <w:pPr>
      <w:pStyle w:val="Sidhuvud"/>
    </w:pPr>
  </w:p>
  <w:p w:rsidR="00893410" w:rsidRDefault="00893410" w:rsidP="005E4641">
    <w:pPr>
      <w:pStyle w:val="Sidhuvud"/>
    </w:pPr>
    <w:r>
      <w:t>Beslutat av HR-chef, 2022-02-04</w:t>
    </w:r>
  </w:p>
  <w:p w:rsidR="00060B81" w:rsidRPr="005E4641" w:rsidRDefault="00060B81" w:rsidP="005E46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2F3"/>
    <w:multiLevelType w:val="hybridMultilevel"/>
    <w:tmpl w:val="9C60B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FEB"/>
    <w:multiLevelType w:val="hybridMultilevel"/>
    <w:tmpl w:val="A8C66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32"/>
    <w:rsid w:val="00007805"/>
    <w:rsid w:val="00053741"/>
    <w:rsid w:val="00060B81"/>
    <w:rsid w:val="00065621"/>
    <w:rsid w:val="000A1B21"/>
    <w:rsid w:val="000B7851"/>
    <w:rsid w:val="00110C44"/>
    <w:rsid w:val="001637B7"/>
    <w:rsid w:val="00176582"/>
    <w:rsid w:val="00183C31"/>
    <w:rsid w:val="001C7FB4"/>
    <w:rsid w:val="002B7D8E"/>
    <w:rsid w:val="0037063A"/>
    <w:rsid w:val="00403353"/>
    <w:rsid w:val="00465954"/>
    <w:rsid w:val="004B0B4D"/>
    <w:rsid w:val="004B5F0B"/>
    <w:rsid w:val="004E6F6E"/>
    <w:rsid w:val="00511857"/>
    <w:rsid w:val="005364D9"/>
    <w:rsid w:val="005713CF"/>
    <w:rsid w:val="005D21BC"/>
    <w:rsid w:val="005E4641"/>
    <w:rsid w:val="0073158E"/>
    <w:rsid w:val="007B4BE0"/>
    <w:rsid w:val="00822552"/>
    <w:rsid w:val="00893410"/>
    <w:rsid w:val="008B51BC"/>
    <w:rsid w:val="008C0BDA"/>
    <w:rsid w:val="008E64C9"/>
    <w:rsid w:val="00930910"/>
    <w:rsid w:val="00963310"/>
    <w:rsid w:val="00971AA8"/>
    <w:rsid w:val="00A10196"/>
    <w:rsid w:val="00AE6D49"/>
    <w:rsid w:val="00B3229D"/>
    <w:rsid w:val="00C6740A"/>
    <w:rsid w:val="00C97D37"/>
    <w:rsid w:val="00D9480B"/>
    <w:rsid w:val="00DE08D4"/>
    <w:rsid w:val="00DE41C7"/>
    <w:rsid w:val="00DF3B32"/>
    <w:rsid w:val="00E369E7"/>
    <w:rsid w:val="00E427A6"/>
    <w:rsid w:val="00EF5F67"/>
    <w:rsid w:val="00F064CC"/>
    <w:rsid w:val="00F5593B"/>
    <w:rsid w:val="00F76244"/>
    <w:rsid w:val="00FC78B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8FE0"/>
  <w15:chartTrackingRefBased/>
  <w15:docId w15:val="{C539C04A-548B-499E-95DD-38524722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D37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Rubrik1">
    <w:name w:val="heading 1"/>
    <w:basedOn w:val="Default"/>
    <w:next w:val="Normal"/>
    <w:link w:val="Rubrik1Char"/>
    <w:uiPriority w:val="9"/>
    <w:qFormat/>
    <w:rsid w:val="00C97D37"/>
    <w:pPr>
      <w:spacing w:before="240" w:after="40" w:line="276" w:lineRule="auto"/>
      <w:outlineLvl w:val="0"/>
    </w:pPr>
    <w:rPr>
      <w:rFonts w:ascii="Arial" w:hAnsi="Arial" w:cs="Arial"/>
      <w:b/>
      <w:bCs/>
      <w:sz w:val="48"/>
      <w:szCs w:val="52"/>
    </w:rPr>
  </w:style>
  <w:style w:type="paragraph" w:styleId="Rubrik2">
    <w:name w:val="heading 2"/>
    <w:basedOn w:val="Normal"/>
    <w:next w:val="Normal"/>
    <w:link w:val="Rubrik2Char"/>
    <w:qFormat/>
    <w:rsid w:val="00C97D3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E6D49"/>
    <w:pPr>
      <w:spacing w:before="240"/>
      <w:outlineLvl w:val="2"/>
    </w:pPr>
    <w:rPr>
      <w:rFonts w:ascii="Arial" w:hAnsi="Arial" w:cs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B4BE0"/>
    <w:pPr>
      <w:autoSpaceDE w:val="0"/>
      <w:autoSpaceDN w:val="0"/>
      <w:adjustRightInd w:val="0"/>
      <w:spacing w:after="0" w:line="240" w:lineRule="auto"/>
    </w:pPr>
    <w:rPr>
      <w:rFonts w:ascii="Flama Light" w:eastAsia="Times New Roman" w:hAnsi="Flama Light" w:cs="Flama Light"/>
      <w:color w:val="000000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C97D37"/>
    <w:rPr>
      <w:rFonts w:ascii="Arial" w:eastAsia="Times New Roman" w:hAnsi="Arial" w:cs="Arial"/>
      <w:b/>
      <w:bCs/>
      <w:iCs/>
      <w:color w:val="000000"/>
      <w:sz w:val="28"/>
      <w:szCs w:val="28"/>
      <w:lang w:eastAsia="sv-SE"/>
    </w:rPr>
  </w:style>
  <w:style w:type="table" w:styleId="Tabellrutnt">
    <w:name w:val="Table Grid"/>
    <w:basedOn w:val="Normaltabell"/>
    <w:rsid w:val="007B4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7B4BE0"/>
    <w:pPr>
      <w:spacing w:line="21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B4BE0"/>
    <w:pPr>
      <w:spacing w:line="21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B4BE0"/>
    <w:pPr>
      <w:spacing w:line="211" w:lineRule="atLeast"/>
    </w:pPr>
    <w:rPr>
      <w:rFonts w:cs="Times New Roman"/>
      <w:color w:val="auto"/>
    </w:rPr>
  </w:style>
  <w:style w:type="paragraph" w:customStyle="1" w:styleId="Pa61">
    <w:name w:val="Pa6+1"/>
    <w:basedOn w:val="Default"/>
    <w:next w:val="Default"/>
    <w:uiPriority w:val="99"/>
    <w:rsid w:val="00D9480B"/>
    <w:pPr>
      <w:spacing w:line="211" w:lineRule="atLeast"/>
    </w:pPr>
    <w:rPr>
      <w:rFonts w:cs="Times New Roman"/>
      <w:color w:val="auto"/>
    </w:rPr>
  </w:style>
  <w:style w:type="paragraph" w:customStyle="1" w:styleId="Pa31">
    <w:name w:val="Pa3+1"/>
    <w:basedOn w:val="Default"/>
    <w:next w:val="Default"/>
    <w:uiPriority w:val="99"/>
    <w:rsid w:val="00D9480B"/>
    <w:pPr>
      <w:spacing w:line="211" w:lineRule="atLeast"/>
    </w:pPr>
    <w:rPr>
      <w:rFonts w:cs="Times New Roman"/>
      <w:color w:val="auto"/>
    </w:rPr>
  </w:style>
  <w:style w:type="paragraph" w:customStyle="1" w:styleId="Pa51">
    <w:name w:val="Pa5+1"/>
    <w:basedOn w:val="Default"/>
    <w:next w:val="Default"/>
    <w:uiPriority w:val="99"/>
    <w:rsid w:val="00D9480B"/>
    <w:pPr>
      <w:spacing w:line="211" w:lineRule="atLeast"/>
    </w:pPr>
    <w:rPr>
      <w:rFonts w:cs="Times New Roman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C97D37"/>
    <w:rPr>
      <w:rFonts w:ascii="Arial" w:eastAsia="Times New Roman" w:hAnsi="Arial" w:cs="Arial"/>
      <w:b/>
      <w:bCs/>
      <w:color w:val="000000"/>
      <w:sz w:val="48"/>
      <w:szCs w:val="52"/>
      <w:lang w:eastAsia="sv-SE"/>
    </w:rPr>
  </w:style>
  <w:style w:type="paragraph" w:styleId="Liststycke">
    <w:name w:val="List Paragraph"/>
    <w:basedOn w:val="Normal"/>
    <w:uiPriority w:val="34"/>
    <w:qFormat/>
    <w:rsid w:val="00C97D3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E6D49"/>
    <w:rPr>
      <w:rFonts w:ascii="Arial" w:eastAsia="Times New Roman" w:hAnsi="Arial" w:cs="Arial"/>
      <w:b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E6D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E6D4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6D49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6D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6D49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6D49"/>
    <w:rPr>
      <w:rFonts w:ascii="Segoe UI" w:eastAsia="Times New Roman" w:hAnsi="Segoe UI" w:cs="Segoe UI"/>
      <w:color w:val="000000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E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4641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E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4641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C0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osthamma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Söderlind, Elin</dc:creator>
  <cp:keywords/>
  <dc:description/>
  <cp:lastModifiedBy>Stigell, Matilda</cp:lastModifiedBy>
  <cp:revision>4</cp:revision>
  <dcterms:created xsi:type="dcterms:W3CDTF">2022-02-04T14:58:00Z</dcterms:created>
  <dcterms:modified xsi:type="dcterms:W3CDTF">2022-02-25T12:33:00Z</dcterms:modified>
</cp:coreProperties>
</file>